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EA3CE" w14:textId="77777777" w:rsidR="00EE7D94" w:rsidRDefault="00EE7D94" w:rsidP="006E3A3A">
      <w:pPr>
        <w:jc w:val="center"/>
        <w:rPr>
          <w:b/>
          <w:bCs/>
          <w:sz w:val="28"/>
          <w:szCs w:val="28"/>
        </w:rPr>
      </w:pPr>
    </w:p>
    <w:p w14:paraId="0DFED29B" w14:textId="77777777" w:rsidR="00EE7D94" w:rsidRPr="00D71844" w:rsidRDefault="00EE7D94" w:rsidP="00651A7C"/>
    <w:p w14:paraId="03E243B4" w14:textId="77777777" w:rsidR="00EE7D94" w:rsidRPr="00D71844" w:rsidRDefault="00EE7D94" w:rsidP="00651A7C"/>
    <w:p w14:paraId="1A4BF722" w14:textId="77777777" w:rsidR="00EE7D94" w:rsidRPr="00D71844" w:rsidRDefault="00EE7D94" w:rsidP="00651A7C">
      <w:r w:rsidRPr="00D71844">
        <w:t xml:space="preserve"> «</w:t>
      </w:r>
      <w:proofErr w:type="gramStart"/>
      <w:r w:rsidRPr="00D71844">
        <w:t xml:space="preserve">УТВЕРЖДАЮ»   </w:t>
      </w:r>
      <w:proofErr w:type="gramEnd"/>
      <w:r w:rsidRPr="00D71844">
        <w:t xml:space="preserve">                                                               </w:t>
      </w:r>
      <w:r>
        <w:t xml:space="preserve">    </w:t>
      </w:r>
      <w:r w:rsidRPr="00D71844">
        <w:t xml:space="preserve">«СОГЛАСОВАНО»  </w:t>
      </w:r>
    </w:p>
    <w:p w14:paraId="6F54834E" w14:textId="77777777" w:rsidR="008A2247" w:rsidRDefault="008A2247" w:rsidP="00651A7C"/>
    <w:p w14:paraId="183E2AC5" w14:textId="77777777" w:rsidR="008A2247" w:rsidRDefault="00D473E1" w:rsidP="00651A7C">
      <w:pPr>
        <w:rPr>
          <w:sz w:val="28"/>
          <w:szCs w:val="28"/>
        </w:rPr>
      </w:pPr>
      <w:r>
        <w:t xml:space="preserve">Директор </w:t>
      </w:r>
      <w:r w:rsidR="008A2247">
        <w:t>МКУ «</w:t>
      </w:r>
      <w:r w:rsidR="008A2247" w:rsidRPr="00225705">
        <w:rPr>
          <w:sz w:val="28"/>
          <w:szCs w:val="28"/>
        </w:rPr>
        <w:t>Градостроительное</w:t>
      </w:r>
    </w:p>
    <w:p w14:paraId="23FB7C8B" w14:textId="77777777" w:rsidR="008A2247" w:rsidRDefault="008A2247" w:rsidP="00651A7C">
      <w:pPr>
        <w:rPr>
          <w:sz w:val="28"/>
          <w:szCs w:val="28"/>
        </w:rPr>
      </w:pPr>
      <w:r w:rsidRPr="00225705">
        <w:rPr>
          <w:sz w:val="28"/>
          <w:szCs w:val="28"/>
        </w:rPr>
        <w:t>управление»</w:t>
      </w:r>
    </w:p>
    <w:p w14:paraId="01E5A416" w14:textId="77777777" w:rsidR="00EE7D94" w:rsidRPr="00C034AA" w:rsidRDefault="008A2247" w:rsidP="00651A7C">
      <w:pPr>
        <w:rPr>
          <w:rStyle w:val="FontStyle16"/>
        </w:rPr>
      </w:pPr>
      <w:r w:rsidRPr="00D71844">
        <w:t xml:space="preserve"> </w:t>
      </w:r>
      <w:r w:rsidR="00D473E1" w:rsidRPr="00D71844">
        <w:t xml:space="preserve">____________ </w:t>
      </w:r>
      <w:r w:rsidR="00D473E1">
        <w:t>Д</w:t>
      </w:r>
      <w:r w:rsidR="00D473E1" w:rsidRPr="00D71844">
        <w:t>.</w:t>
      </w:r>
      <w:r w:rsidR="00D473E1">
        <w:t>В</w:t>
      </w:r>
      <w:r w:rsidR="00D473E1" w:rsidRPr="00D71844">
        <w:t xml:space="preserve">. </w:t>
      </w:r>
      <w:r w:rsidR="00D473E1">
        <w:t xml:space="preserve">Есипов            </w:t>
      </w:r>
      <w:r w:rsidR="00EE7D94">
        <w:t xml:space="preserve">            </w:t>
      </w:r>
      <w:r w:rsidR="00D473E1">
        <w:t xml:space="preserve">  </w:t>
      </w:r>
      <w:r>
        <w:t xml:space="preserve">                             </w:t>
      </w:r>
      <w:r w:rsidR="00D473E1">
        <w:t xml:space="preserve"> </w:t>
      </w:r>
      <w:r w:rsidR="00EE7D94">
        <w:t xml:space="preserve"> </w:t>
      </w:r>
      <w:r w:rsidR="00EE7D94" w:rsidRPr="00D71844">
        <w:t xml:space="preserve">________________ </w:t>
      </w:r>
    </w:p>
    <w:p w14:paraId="61D48D52" w14:textId="77777777" w:rsidR="00EE7D94" w:rsidRPr="00D71844" w:rsidRDefault="00EE7D94" w:rsidP="00651A7C">
      <w:pPr>
        <w:ind w:firstLine="5760"/>
      </w:pPr>
    </w:p>
    <w:p w14:paraId="323E7EE0" w14:textId="36374EC0" w:rsidR="00EE7D94" w:rsidRPr="00D71844" w:rsidRDefault="00EE7D94" w:rsidP="00651A7C">
      <w:r w:rsidRPr="00D71844">
        <w:t>«____» ______________ 20</w:t>
      </w:r>
      <w:r w:rsidR="00D8051C">
        <w:t>21</w:t>
      </w:r>
      <w:r w:rsidRPr="00D71844">
        <w:t xml:space="preserve"> г.                                                «____» ______________ 20</w:t>
      </w:r>
      <w:r w:rsidR="00D8051C">
        <w:t>21</w:t>
      </w:r>
      <w:r w:rsidRPr="00D71844">
        <w:t xml:space="preserve"> г.   </w:t>
      </w:r>
    </w:p>
    <w:p w14:paraId="22961A10" w14:textId="77777777" w:rsidR="00EE7D94" w:rsidRPr="00D71844" w:rsidRDefault="00EE7D94" w:rsidP="00651A7C"/>
    <w:p w14:paraId="02C75B06" w14:textId="77777777" w:rsidR="00EE7D94" w:rsidRDefault="00EE7D94" w:rsidP="006E3A3A">
      <w:pPr>
        <w:jc w:val="center"/>
        <w:rPr>
          <w:b/>
          <w:bCs/>
          <w:sz w:val="28"/>
          <w:szCs w:val="28"/>
        </w:rPr>
      </w:pPr>
      <w:r w:rsidRPr="00D718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 xml:space="preserve"> </w:t>
      </w:r>
      <w:r w:rsidR="00A22576">
        <w:rPr>
          <w:b/>
          <w:bCs/>
          <w:sz w:val="28"/>
          <w:szCs w:val="28"/>
        </w:rPr>
        <w:t>НА ПРОЕКТИРОВАНИЕ</w:t>
      </w:r>
    </w:p>
    <w:p w14:paraId="34FBA895" w14:textId="77777777" w:rsidR="00EE7D94" w:rsidRPr="001F3F56" w:rsidRDefault="00EE7D94" w:rsidP="006E3A3A">
      <w:pPr>
        <w:ind w:firstLine="720"/>
        <w:rPr>
          <w:sz w:val="16"/>
          <w:szCs w:val="16"/>
        </w:rPr>
      </w:pPr>
    </w:p>
    <w:p w14:paraId="357F26D6" w14:textId="3AC248FF" w:rsidR="00EE7D94" w:rsidRPr="002C6142" w:rsidRDefault="0054510F" w:rsidP="00B046DE">
      <w:pPr>
        <w:ind w:firstLine="709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54510F">
        <w:rPr>
          <w:b/>
          <w:sz w:val="26"/>
          <w:szCs w:val="26"/>
        </w:rPr>
        <w:t xml:space="preserve">На </w:t>
      </w:r>
      <w:r w:rsidR="00D8051C">
        <w:rPr>
          <w:b/>
          <w:sz w:val="26"/>
          <w:szCs w:val="26"/>
        </w:rPr>
        <w:t>корректировку проектной и рабочей документации по объекту:</w:t>
      </w:r>
      <w:r w:rsidRPr="0054510F">
        <w:rPr>
          <w:b/>
          <w:sz w:val="26"/>
          <w:szCs w:val="26"/>
        </w:rPr>
        <w:t xml:space="preserve"> </w:t>
      </w:r>
      <w:r w:rsidR="00544837" w:rsidRPr="002C6142">
        <w:rPr>
          <w:b/>
          <w:color w:val="000000"/>
          <w:sz w:val="26"/>
          <w:szCs w:val="26"/>
          <w:shd w:val="clear" w:color="auto" w:fill="FFFFFF"/>
        </w:rPr>
        <w:t>"</w:t>
      </w:r>
      <w:r w:rsidR="002C6142" w:rsidRPr="002C6142">
        <w:rPr>
          <w:b/>
          <w:color w:val="000000"/>
          <w:sz w:val="26"/>
          <w:szCs w:val="26"/>
          <w:shd w:val="clear" w:color="auto" w:fill="FFFFFF"/>
        </w:rPr>
        <w:t>Строительство автомобильной дороги к земельным участкам, выделен</w:t>
      </w:r>
      <w:r w:rsidR="00D8051C">
        <w:rPr>
          <w:b/>
          <w:color w:val="000000"/>
          <w:sz w:val="26"/>
          <w:szCs w:val="26"/>
          <w:shd w:val="clear" w:color="auto" w:fill="FFFFFF"/>
        </w:rPr>
        <w:t>н</w:t>
      </w:r>
      <w:r w:rsidR="002C6142" w:rsidRPr="002C6142">
        <w:rPr>
          <w:b/>
          <w:color w:val="000000"/>
          <w:sz w:val="26"/>
          <w:szCs w:val="26"/>
          <w:shd w:val="clear" w:color="auto" w:fill="FFFFFF"/>
        </w:rPr>
        <w:t xml:space="preserve">ым многодетным семьям в д. </w:t>
      </w:r>
      <w:proofErr w:type="spellStart"/>
      <w:r w:rsidR="008203F3">
        <w:rPr>
          <w:b/>
          <w:color w:val="000000"/>
          <w:sz w:val="26"/>
          <w:szCs w:val="26"/>
          <w:shd w:val="clear" w:color="auto" w:fill="FFFFFF"/>
        </w:rPr>
        <w:t>Меньшово</w:t>
      </w:r>
      <w:proofErr w:type="spellEnd"/>
      <w:r w:rsidR="002C6142" w:rsidRPr="002C6142">
        <w:rPr>
          <w:b/>
          <w:color w:val="000000"/>
          <w:sz w:val="26"/>
          <w:szCs w:val="26"/>
          <w:shd w:val="clear" w:color="auto" w:fill="FFFFFF"/>
        </w:rPr>
        <w:t xml:space="preserve"> Городского округа Подольск </w:t>
      </w:r>
      <w:r w:rsidR="00544837" w:rsidRPr="002C6142">
        <w:rPr>
          <w:b/>
          <w:color w:val="000000"/>
          <w:sz w:val="26"/>
          <w:szCs w:val="26"/>
          <w:shd w:val="clear" w:color="auto" w:fill="FFFFFF"/>
        </w:rPr>
        <w:t>"</w:t>
      </w:r>
    </w:p>
    <w:p w14:paraId="6A01ADE4" w14:textId="77777777" w:rsidR="00270F9F" w:rsidRPr="002C6142" w:rsidRDefault="00270F9F" w:rsidP="0054510F">
      <w:pPr>
        <w:ind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14:paraId="5D78EEF9" w14:textId="77777777" w:rsidR="00270F9F" w:rsidRPr="00544837" w:rsidRDefault="00270F9F" w:rsidP="0054510F">
      <w:pPr>
        <w:ind w:firstLine="709"/>
        <w:jc w:val="both"/>
        <w:rPr>
          <w:b/>
          <w:sz w:val="26"/>
          <w:szCs w:val="26"/>
        </w:rPr>
      </w:pPr>
    </w:p>
    <w:tbl>
      <w:tblPr>
        <w:tblpPr w:leftFromText="180" w:rightFromText="180" w:vertAnchor="page" w:horzAnchor="margin" w:tblpY="6157"/>
        <w:tblW w:w="10456" w:type="dxa"/>
        <w:tblLayout w:type="fixed"/>
        <w:tblLook w:val="0000" w:firstRow="0" w:lastRow="0" w:firstColumn="0" w:lastColumn="0" w:noHBand="0" w:noVBand="0"/>
      </w:tblPr>
      <w:tblGrid>
        <w:gridCol w:w="534"/>
        <w:gridCol w:w="4110"/>
        <w:gridCol w:w="5812"/>
      </w:tblGrid>
      <w:tr w:rsidR="00CA65DA" w:rsidRPr="00567361" w14:paraId="1F336A8B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4BCEC" w14:textId="77777777" w:rsidR="00CA65DA" w:rsidRPr="0027764A" w:rsidRDefault="00CA65DA" w:rsidP="00CA65DA">
            <w:pPr>
              <w:snapToGrid w:val="0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063E1" w14:textId="2D2C18E8" w:rsidR="00CA65DA" w:rsidRPr="00567361" w:rsidRDefault="00567361" w:rsidP="00CA65DA">
            <w:pPr>
              <w:snapToGrid w:val="0"/>
            </w:pPr>
            <w:r>
              <w:t>Основание</w:t>
            </w:r>
            <w:r w:rsidR="00CA65DA" w:rsidRPr="00567361">
              <w:t xml:space="preserve"> для проектирования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86C7" w14:textId="630A9D31" w:rsidR="00CA65DA" w:rsidRPr="00567361" w:rsidRDefault="00567361" w:rsidP="00CA65DA">
            <w:pPr>
              <w:snapToGrid w:val="0"/>
            </w:pPr>
            <w:r>
              <w:t>Муниципальная программа</w:t>
            </w:r>
            <w:r w:rsidR="00AA78AB">
              <w:t xml:space="preserve"> «Развитие и функционирование дорожно-транспортного комплекса»</w:t>
            </w:r>
          </w:p>
        </w:tc>
      </w:tr>
      <w:tr w:rsidR="00CA65DA" w:rsidRPr="00567361" w14:paraId="0FDB64AF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17ADD" w14:textId="77777777" w:rsidR="00CA65DA" w:rsidRPr="00567361" w:rsidRDefault="00CA65DA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3416F" w14:textId="77777777" w:rsidR="00CA65DA" w:rsidRPr="00567361" w:rsidRDefault="00CA65DA" w:rsidP="0080166A">
            <w:pPr>
              <w:snapToGrid w:val="0"/>
            </w:pPr>
            <w:r w:rsidRPr="00567361">
              <w:t>Заказчик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0E4C" w14:textId="77777777" w:rsidR="00CA65DA" w:rsidRPr="00567361" w:rsidRDefault="00CA65DA" w:rsidP="0080166A">
            <w:pPr>
              <w:snapToGrid w:val="0"/>
            </w:pPr>
            <w:r w:rsidRPr="00567361">
              <w:t>МКУ «Градостроительное управление»</w:t>
            </w:r>
          </w:p>
        </w:tc>
      </w:tr>
      <w:tr w:rsidR="00567361" w:rsidRPr="00567361" w14:paraId="58B128AE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6E613" w14:textId="77777777" w:rsidR="00567361" w:rsidRPr="00567361" w:rsidRDefault="00567361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526EE" w14:textId="2D915C29" w:rsidR="00567361" w:rsidRPr="00567361" w:rsidRDefault="00567361" w:rsidP="0080166A">
            <w:pPr>
              <w:snapToGrid w:val="0"/>
            </w:pPr>
            <w:r>
              <w:t>Наименование и местоположение объекта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2342" w14:textId="77777777" w:rsidR="00567361" w:rsidRDefault="00567361" w:rsidP="0080166A">
            <w:pPr>
              <w:snapToGrid w:val="0"/>
            </w:pPr>
            <w:r>
              <w:t xml:space="preserve">Наименование объекта: «Строительство автомобильной дороги к земельным участкам, выделенным многодетным семьям в д. </w:t>
            </w:r>
            <w:proofErr w:type="spellStart"/>
            <w:r>
              <w:t>Меньшово</w:t>
            </w:r>
            <w:proofErr w:type="spellEnd"/>
            <w:r>
              <w:t>»</w:t>
            </w:r>
          </w:p>
          <w:p w14:paraId="01634741" w14:textId="46989641" w:rsidR="00567361" w:rsidRPr="00567361" w:rsidRDefault="00567361" w:rsidP="0080166A">
            <w:pPr>
              <w:snapToGrid w:val="0"/>
            </w:pPr>
            <w:r>
              <w:t xml:space="preserve">Адрес объекта: Московская область, Городской округ Подольск, г. Подольск, д. </w:t>
            </w:r>
            <w:proofErr w:type="spellStart"/>
            <w:r>
              <w:t>Меньшово</w:t>
            </w:r>
            <w:proofErr w:type="spellEnd"/>
          </w:p>
        </w:tc>
      </w:tr>
      <w:tr w:rsidR="00CA65DA" w:rsidRPr="00567361" w14:paraId="38A483A8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256C7" w14:textId="77777777" w:rsidR="00CA65DA" w:rsidRPr="00567361" w:rsidRDefault="00CA65DA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7FBE4" w14:textId="77777777" w:rsidR="00CA65DA" w:rsidRPr="00567361" w:rsidRDefault="00CA65DA" w:rsidP="0080166A">
            <w:pPr>
              <w:snapToGrid w:val="0"/>
            </w:pPr>
            <w:r w:rsidRPr="00567361">
              <w:t>Стадийность проектирования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2D60" w14:textId="1C65D9E7" w:rsidR="00CA65DA" w:rsidRPr="00567361" w:rsidRDefault="00CA65DA" w:rsidP="0080166A">
            <w:pPr>
              <w:snapToGrid w:val="0"/>
            </w:pPr>
            <w:r w:rsidRPr="00567361">
              <w:t>Проектная документация. Рабочая документация</w:t>
            </w:r>
          </w:p>
        </w:tc>
      </w:tr>
      <w:tr w:rsidR="00CA65DA" w:rsidRPr="00567361" w14:paraId="3CC9F6F9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B9E53" w14:textId="77777777" w:rsidR="00CA65DA" w:rsidRPr="00567361" w:rsidRDefault="00CA65DA" w:rsidP="00CA65D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584E8" w14:textId="77777777" w:rsidR="00CA65DA" w:rsidRPr="00567361" w:rsidRDefault="00CA65DA" w:rsidP="00CA65DA">
            <w:pPr>
              <w:shd w:val="clear" w:color="auto" w:fill="FFFFFF"/>
              <w:spacing w:line="274" w:lineRule="exact"/>
              <w:ind w:right="14"/>
            </w:pPr>
            <w:r w:rsidRPr="00567361">
              <w:t xml:space="preserve">Вид строительства и </w:t>
            </w:r>
            <w:r w:rsidRPr="00567361">
              <w:rPr>
                <w:spacing w:val="-2"/>
              </w:rPr>
              <w:t>категория дороги/улицы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9F4E" w14:textId="77777777" w:rsidR="00CA65DA" w:rsidRPr="00567361" w:rsidRDefault="00CA65DA" w:rsidP="00CA65DA">
            <w:pPr>
              <w:shd w:val="clear" w:color="auto" w:fill="FFFFFF"/>
              <w:spacing w:line="307" w:lineRule="exact"/>
              <w:ind w:right="13"/>
            </w:pPr>
            <w:r w:rsidRPr="00567361">
              <w:t>Новое строительство.</w:t>
            </w:r>
          </w:p>
          <w:p w14:paraId="13E46A2D" w14:textId="77777777" w:rsidR="00CA65DA" w:rsidRPr="00567361" w:rsidRDefault="00CA65DA" w:rsidP="00CA65DA">
            <w:pPr>
              <w:shd w:val="clear" w:color="auto" w:fill="FFFFFF"/>
              <w:spacing w:line="307" w:lineRule="exact"/>
              <w:ind w:right="13"/>
            </w:pPr>
            <w:r w:rsidRPr="00567361">
              <w:t xml:space="preserve">Категория: улицы и дороги сельских поселений.  Местные дороги.  Согласно СП 42.13330.2016 "Градостроительство. Планировка и застройка городских и сельских поселений" </w:t>
            </w:r>
          </w:p>
        </w:tc>
      </w:tr>
      <w:tr w:rsidR="00567361" w:rsidRPr="00567361" w14:paraId="2BF1588B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8FC52" w14:textId="77777777" w:rsidR="00567361" w:rsidRPr="00567361" w:rsidRDefault="00567361" w:rsidP="00CA65D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4BF36" w14:textId="5C09A50A" w:rsidR="00567361" w:rsidRPr="00567361" w:rsidRDefault="00567361" w:rsidP="00CA65DA">
            <w:pPr>
              <w:shd w:val="clear" w:color="auto" w:fill="FFFFFF"/>
              <w:spacing w:line="274" w:lineRule="exact"/>
              <w:ind w:right="14"/>
            </w:pPr>
            <w:r>
              <w:t xml:space="preserve">Требования к качеству, конкурентоспособности, </w:t>
            </w:r>
            <w:proofErr w:type="spellStart"/>
            <w:r>
              <w:t>экологичности</w:t>
            </w:r>
            <w:proofErr w:type="spellEnd"/>
            <w:r>
              <w:t xml:space="preserve"> и </w:t>
            </w:r>
            <w:proofErr w:type="spellStart"/>
            <w:r>
              <w:t>энергоэффективности</w:t>
            </w:r>
            <w:proofErr w:type="spellEnd"/>
            <w:r>
              <w:t xml:space="preserve"> проектных решений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8189" w14:textId="77777777" w:rsidR="005176FF" w:rsidRPr="005176FF" w:rsidRDefault="005176FF" w:rsidP="00E252D7">
            <w:pPr>
              <w:ind w:right="131"/>
              <w:jc w:val="both"/>
              <w:rPr>
                <w:kern w:val="3"/>
              </w:rPr>
            </w:pPr>
            <w:r w:rsidRPr="005176FF">
              <w:rPr>
                <w:kern w:val="3"/>
              </w:rPr>
              <w:t>Проектная документация и принятые в ней решения должны соответствовать установленным требованиям технических регламентов, действующим нормативно-правовым актам, действующим Постановлениям Правительства Московской области и Российской Федерации, в том числе:</w:t>
            </w:r>
          </w:p>
          <w:p w14:paraId="261E27E8" w14:textId="77777777" w:rsidR="005176FF" w:rsidRPr="005176FF" w:rsidRDefault="005176FF" w:rsidP="005176FF">
            <w:pPr>
              <w:numPr>
                <w:ilvl w:val="0"/>
                <w:numId w:val="7"/>
              </w:numPr>
              <w:tabs>
                <w:tab w:val="left" w:pos="269"/>
                <w:tab w:val="left" w:pos="552"/>
              </w:tabs>
              <w:suppressAutoHyphens w:val="0"/>
              <w:ind w:left="150" w:right="131" w:firstLine="0"/>
              <w:contextualSpacing/>
              <w:jc w:val="both"/>
              <w:rPr>
                <w:spacing w:val="-1"/>
              </w:rPr>
            </w:pPr>
            <w:r w:rsidRPr="005176FF">
              <w:rPr>
                <w:spacing w:val="-1"/>
              </w:rPr>
              <w:t>Градостроительный кодекс Российской Федерации;</w:t>
            </w:r>
          </w:p>
          <w:p w14:paraId="6DEDBF87" w14:textId="77777777" w:rsidR="005176FF" w:rsidRPr="005176FF" w:rsidRDefault="005176FF" w:rsidP="005176FF">
            <w:pPr>
              <w:numPr>
                <w:ilvl w:val="0"/>
                <w:numId w:val="7"/>
              </w:numPr>
              <w:tabs>
                <w:tab w:val="left" w:pos="269"/>
                <w:tab w:val="left" w:pos="552"/>
              </w:tabs>
              <w:suppressAutoHyphens w:val="0"/>
              <w:ind w:left="150" w:right="131" w:firstLine="0"/>
              <w:contextualSpacing/>
              <w:jc w:val="both"/>
              <w:rPr>
                <w:spacing w:val="-1"/>
              </w:rPr>
            </w:pPr>
            <w:r w:rsidRPr="005176FF">
              <w:t xml:space="preserve">Земельный кодекс Российской Федерации; </w:t>
            </w:r>
          </w:p>
          <w:p w14:paraId="54D98C7D" w14:textId="77777777" w:rsidR="005176FF" w:rsidRPr="005176FF" w:rsidRDefault="005176FF" w:rsidP="005176FF">
            <w:pPr>
              <w:numPr>
                <w:ilvl w:val="0"/>
                <w:numId w:val="7"/>
              </w:numPr>
              <w:tabs>
                <w:tab w:val="left" w:pos="269"/>
                <w:tab w:val="left" w:pos="552"/>
              </w:tabs>
              <w:suppressAutoHyphens w:val="0"/>
              <w:ind w:left="150" w:right="131" w:firstLine="0"/>
              <w:contextualSpacing/>
              <w:jc w:val="both"/>
              <w:rPr>
                <w:spacing w:val="-1"/>
              </w:rPr>
            </w:pPr>
            <w:r w:rsidRPr="005176FF">
              <w:t>Федеральный Закон от 10.01.2002 № 7-ФЗ «Об охране окружающей среды»;</w:t>
            </w:r>
          </w:p>
          <w:p w14:paraId="38EF675C" w14:textId="77777777" w:rsidR="005176FF" w:rsidRPr="005176FF" w:rsidRDefault="005176FF" w:rsidP="005176FF">
            <w:pPr>
              <w:numPr>
                <w:ilvl w:val="0"/>
                <w:numId w:val="7"/>
              </w:numPr>
              <w:tabs>
                <w:tab w:val="left" w:pos="269"/>
                <w:tab w:val="left" w:pos="552"/>
                <w:tab w:val="left" w:pos="807"/>
                <w:tab w:val="left" w:pos="1077"/>
              </w:tabs>
              <w:suppressAutoHyphens w:val="0"/>
              <w:ind w:left="150" w:right="131" w:firstLine="0"/>
              <w:jc w:val="both"/>
            </w:pPr>
            <w:r w:rsidRPr="005176FF">
              <w:t>СанПиН 2.2.1/2.1.1.1200-03 «Санитарно-защитные зоны и санитарная классификация предприятий, сооружений и иных объектов»</w:t>
            </w:r>
          </w:p>
          <w:p w14:paraId="535D06FE" w14:textId="77777777" w:rsidR="005176FF" w:rsidRPr="005176FF" w:rsidRDefault="005176FF" w:rsidP="005176FF">
            <w:pPr>
              <w:tabs>
                <w:tab w:val="left" w:pos="269"/>
                <w:tab w:val="left" w:pos="552"/>
                <w:tab w:val="left" w:pos="807"/>
                <w:tab w:val="left" w:pos="1077"/>
              </w:tabs>
              <w:ind w:left="150" w:right="131"/>
              <w:jc w:val="both"/>
            </w:pPr>
            <w:r w:rsidRPr="005176FF">
              <w:t xml:space="preserve">иные </w:t>
            </w:r>
            <w:r w:rsidRPr="005176FF">
              <w:rPr>
                <w:spacing w:val="-1"/>
              </w:rPr>
              <w:t>законы, нормативные и правовые акты Московской области, муниципального образования Московской области.</w:t>
            </w:r>
          </w:p>
          <w:p w14:paraId="05586A44" w14:textId="32E21E8F" w:rsidR="00567361" w:rsidRPr="005176FF" w:rsidRDefault="005176FF" w:rsidP="005176FF">
            <w:pPr>
              <w:shd w:val="clear" w:color="auto" w:fill="FFFFFF"/>
              <w:spacing w:line="307" w:lineRule="exact"/>
              <w:ind w:right="13"/>
            </w:pPr>
            <w:r w:rsidRPr="005176FF">
              <w:rPr>
                <w:spacing w:val="-3"/>
              </w:rPr>
              <w:t xml:space="preserve">Проектные решения выполнить в соответствии с </w:t>
            </w:r>
            <w:r w:rsidRPr="005176FF">
              <w:t xml:space="preserve">Федеральным законом от 23.11.2009 № 261-ФЗ «Об энергосбережении и о повышении энергетической </w:t>
            </w:r>
            <w:r w:rsidRPr="005176FF">
              <w:lastRenderedPageBreak/>
              <w:t>эффективности, и о внесении изменений в отдельные законодательные акты Российской Федерации» (с изм. и доп., вступ. в силу с 10.08.2018)</w:t>
            </w:r>
          </w:p>
        </w:tc>
      </w:tr>
      <w:tr w:rsidR="00CA65DA" w:rsidRPr="00567361" w14:paraId="33ADCE57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471E5" w14:textId="77777777" w:rsidR="00CA65DA" w:rsidRPr="00567361" w:rsidRDefault="00CA65DA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223F3" w14:textId="77777777" w:rsidR="00CA65DA" w:rsidRPr="00B046DE" w:rsidRDefault="00CA65DA" w:rsidP="0080166A">
            <w:pPr>
              <w:shd w:val="clear" w:color="auto" w:fill="FFFFFF"/>
            </w:pPr>
            <w:r w:rsidRPr="00B046DE">
              <w:t>Состав проекта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FF3D" w14:textId="36092A9A" w:rsidR="00CA65DA" w:rsidRPr="00B046DE" w:rsidRDefault="00CA65DA" w:rsidP="0080166A">
            <w:pPr>
              <w:shd w:val="clear" w:color="auto" w:fill="FFFFFF"/>
              <w:spacing w:line="274" w:lineRule="exact"/>
              <w:ind w:right="29"/>
            </w:pPr>
            <w:r w:rsidRPr="00B046DE">
              <w:t xml:space="preserve">Все   разделы   и   их   содержание   выполнить   согласно требованиям    Градостроительного   </w:t>
            </w:r>
            <w:r w:rsidR="00B046DE" w:rsidRPr="00B046DE">
              <w:t xml:space="preserve">кодекса   Российской Федерации </w:t>
            </w:r>
            <w:proofErr w:type="gramStart"/>
            <w:r w:rsidRPr="00B046DE">
              <w:t>и  постановления</w:t>
            </w:r>
            <w:proofErr w:type="gramEnd"/>
            <w:r w:rsidRPr="00B046DE">
              <w:t xml:space="preserve">  правительства Российской Федерации № 87 от 16.02.2008 г. «О составе разделов проектной     документации     и     требовани</w:t>
            </w:r>
            <w:r w:rsidR="00B046DE" w:rsidRPr="00B046DE">
              <w:t>ях     к     их содержанию</w:t>
            </w:r>
            <w:proofErr w:type="gramStart"/>
            <w:r w:rsidR="00B046DE" w:rsidRPr="00B046DE">
              <w:t xml:space="preserve">»,   </w:t>
            </w:r>
            <w:proofErr w:type="gramEnd"/>
            <w:r w:rsidRPr="00B046DE">
              <w:t>а    также    выполнить    иные    разделы, необходимые        для        рассмотрения        проекта        в государственной экспертизе.</w:t>
            </w:r>
          </w:p>
          <w:p w14:paraId="44919875" w14:textId="0FBA9C43" w:rsidR="00CA65DA" w:rsidRPr="00B046DE" w:rsidRDefault="00CA65DA" w:rsidP="0080166A">
            <w:pPr>
              <w:shd w:val="clear" w:color="auto" w:fill="FFFFFF"/>
              <w:spacing w:line="274" w:lineRule="exact"/>
              <w:ind w:left="5" w:right="29" w:hanging="10"/>
            </w:pPr>
            <w:r w:rsidRPr="00B046DE">
              <w:rPr>
                <w:spacing w:val="-1"/>
              </w:rPr>
              <w:t xml:space="preserve">Рабочую документацию выполнить в соответствии с ГОСТ </w:t>
            </w:r>
            <w:r w:rsidR="00B046DE" w:rsidRPr="00B046DE">
              <w:t xml:space="preserve">Р.  21.1101-2013 </w:t>
            </w:r>
            <w:r w:rsidRPr="00B046DE">
              <w:t>«Основные требования к проектной и рабочей документации».</w:t>
            </w:r>
          </w:p>
          <w:p w14:paraId="20929D6B" w14:textId="77777777" w:rsidR="00CA65DA" w:rsidRPr="00B046DE" w:rsidRDefault="00CA65DA" w:rsidP="0080166A">
            <w:pPr>
              <w:shd w:val="clear" w:color="auto" w:fill="FFFFFF"/>
              <w:spacing w:line="274" w:lineRule="exact"/>
              <w:ind w:right="29"/>
            </w:pPr>
            <w:r w:rsidRPr="00B046DE">
              <w:t>Рабочую      документацию      выполнить      в      объеме, необходимых    технических и технологических решений для процесса строительства.</w:t>
            </w:r>
          </w:p>
        </w:tc>
      </w:tr>
      <w:tr w:rsidR="00CA65DA" w:rsidRPr="00567361" w14:paraId="209CC344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1A97C" w14:textId="77777777" w:rsidR="00CA65DA" w:rsidRPr="00567361" w:rsidRDefault="00CA65DA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FD7A1" w14:textId="77777777" w:rsidR="00CA65DA" w:rsidRPr="00B046DE" w:rsidRDefault="00CA65DA" w:rsidP="0080166A">
            <w:pPr>
              <w:shd w:val="clear" w:color="auto" w:fill="FFFFFF"/>
              <w:spacing w:line="278" w:lineRule="exact"/>
              <w:ind w:left="5" w:right="134"/>
            </w:pPr>
            <w:r w:rsidRPr="00B046DE">
              <w:rPr>
                <w:spacing w:val="-2"/>
              </w:rPr>
              <w:t xml:space="preserve">Основные технические </w:t>
            </w:r>
            <w:r w:rsidRPr="00B046DE">
              <w:t>показатели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36AB" w14:textId="1CF2E66D" w:rsidR="00CA65DA" w:rsidRPr="00B046DE" w:rsidRDefault="00B046DE" w:rsidP="00CA65DA">
            <w:pPr>
              <w:shd w:val="clear" w:color="auto" w:fill="FFFFFF"/>
              <w:spacing w:line="274" w:lineRule="exact"/>
            </w:pPr>
            <w:r w:rsidRPr="00B046DE">
              <w:t xml:space="preserve">Протяженность участка – 0,8 </w:t>
            </w:r>
            <w:r w:rsidR="00CA65DA" w:rsidRPr="00B046DE">
              <w:t xml:space="preserve">км, </w:t>
            </w:r>
            <w:r w:rsidRPr="00B046DE">
              <w:t xml:space="preserve">(ориентировочно, </w:t>
            </w:r>
            <w:r w:rsidR="00CA65DA" w:rsidRPr="00B046DE">
              <w:t>уточнить проектом</w:t>
            </w:r>
            <w:r w:rsidRPr="00B046DE">
              <w:t>);</w:t>
            </w:r>
          </w:p>
          <w:p w14:paraId="069E2FA4" w14:textId="089525D2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 xml:space="preserve">Интенсивность движения - </w:t>
            </w:r>
            <w:proofErr w:type="gramStart"/>
            <w:r w:rsidRPr="00B046DE">
              <w:t>&lt; 100</w:t>
            </w:r>
            <w:proofErr w:type="gramEnd"/>
            <w:r w:rsidRPr="00B046DE">
              <w:t xml:space="preserve"> </w:t>
            </w:r>
            <w:proofErr w:type="spellStart"/>
            <w:r w:rsidRPr="00B046DE">
              <w:t>физ.ед</w:t>
            </w:r>
            <w:proofErr w:type="spellEnd"/>
            <w:r w:rsidRPr="00B046DE">
              <w:t>./</w:t>
            </w:r>
            <w:proofErr w:type="spellStart"/>
            <w:r w:rsidRPr="00B046DE">
              <w:t>сут</w:t>
            </w:r>
            <w:proofErr w:type="spellEnd"/>
            <w:r w:rsidR="00B046DE" w:rsidRPr="00B046DE">
              <w:t>;</w:t>
            </w:r>
          </w:p>
          <w:p w14:paraId="7D96613E" w14:textId="5CD895B8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>Расчетная скорость движения - 30 км/ч</w:t>
            </w:r>
            <w:r w:rsidR="00B046DE" w:rsidRPr="00B046DE">
              <w:t>;</w:t>
            </w:r>
          </w:p>
          <w:p w14:paraId="0D1D9059" w14:textId="7BF4A907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 xml:space="preserve">Число полос движения </w:t>
            </w:r>
            <w:r w:rsidR="00D8051C" w:rsidRPr="00B046DE">
              <w:t>–</w:t>
            </w:r>
            <w:r w:rsidRPr="00B046DE">
              <w:t xml:space="preserve"> </w:t>
            </w:r>
            <w:r w:rsidR="00D8051C" w:rsidRPr="00B046DE">
              <w:t>1-</w:t>
            </w:r>
            <w:r w:rsidRPr="00B046DE">
              <w:t>2</w:t>
            </w:r>
            <w:r w:rsidR="00B046DE" w:rsidRPr="00B046DE">
              <w:t>;</w:t>
            </w:r>
          </w:p>
          <w:p w14:paraId="42374D85" w14:textId="7D84308A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>Ширина проезжей части – 2х2,75м</w:t>
            </w:r>
            <w:r w:rsidR="00B046DE" w:rsidRPr="00B046DE">
              <w:t xml:space="preserve"> (уточнить проектом);</w:t>
            </w:r>
          </w:p>
          <w:p w14:paraId="5EA5C114" w14:textId="39392B15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>Ширина обочины – 1,5 м</w:t>
            </w:r>
            <w:r w:rsidR="00B046DE" w:rsidRPr="00B046DE">
              <w:t xml:space="preserve"> (уточнить проектом);</w:t>
            </w:r>
          </w:p>
          <w:p w14:paraId="17ED0D56" w14:textId="6136A642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>Расположение тротуара определить проектом</w:t>
            </w:r>
            <w:r w:rsidR="00B046DE" w:rsidRPr="00B046DE">
              <w:t>;</w:t>
            </w:r>
          </w:p>
          <w:p w14:paraId="7C255363" w14:textId="177D945A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>Ширина тротуара – 1,0</w:t>
            </w:r>
            <w:r w:rsidR="00B046DE" w:rsidRPr="00B046DE">
              <w:t xml:space="preserve"> </w:t>
            </w:r>
            <w:r w:rsidRPr="00B046DE">
              <w:t xml:space="preserve">м </w:t>
            </w:r>
            <w:r w:rsidR="00B046DE" w:rsidRPr="00B046DE">
              <w:t>(уточнить проектом);</w:t>
            </w:r>
          </w:p>
          <w:p w14:paraId="3EFCF12E" w14:textId="1298224F" w:rsidR="00CA65DA" w:rsidRPr="00B046DE" w:rsidRDefault="00CA65DA" w:rsidP="00CA65DA">
            <w:pPr>
              <w:shd w:val="clear" w:color="auto" w:fill="FFFFFF"/>
              <w:spacing w:line="274" w:lineRule="exact"/>
            </w:pPr>
            <w:proofErr w:type="spellStart"/>
            <w:r w:rsidRPr="00B046DE">
              <w:t>Макс</w:t>
            </w:r>
            <w:r w:rsidR="00B046DE" w:rsidRPr="00B046DE">
              <w:t>.продольный</w:t>
            </w:r>
            <w:proofErr w:type="spellEnd"/>
            <w:r w:rsidR="00B046DE" w:rsidRPr="00B046DE">
              <w:t xml:space="preserve"> уклон - 80 %;</w:t>
            </w:r>
          </w:p>
          <w:p w14:paraId="08BD4110" w14:textId="58A9E8DE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>Наименьший радиу</w:t>
            </w:r>
            <w:r w:rsidR="00B046DE" w:rsidRPr="00B046DE">
              <w:t xml:space="preserve">с кривых в плане без виража - </w:t>
            </w:r>
            <w:r w:rsidRPr="00B046DE">
              <w:t>40 м</w:t>
            </w:r>
          </w:p>
          <w:p w14:paraId="5F75C400" w14:textId="66391665" w:rsidR="00CA65DA" w:rsidRPr="00B046DE" w:rsidRDefault="00CA65DA" w:rsidP="00CA65DA">
            <w:pPr>
              <w:shd w:val="clear" w:color="auto" w:fill="FFFFFF"/>
              <w:tabs>
                <w:tab w:val="left" w:pos="254"/>
              </w:tabs>
              <w:spacing w:line="274" w:lineRule="exact"/>
              <w:ind w:right="355"/>
            </w:pPr>
            <w:r w:rsidRPr="00B046DE">
              <w:t>Тип покрытия – облегченный</w:t>
            </w:r>
            <w:r w:rsidR="00B046DE" w:rsidRPr="00B046DE">
              <w:t>;</w:t>
            </w:r>
          </w:p>
          <w:p w14:paraId="43ED0EE3" w14:textId="371D11FC" w:rsidR="00CA65DA" w:rsidRPr="00B046DE" w:rsidRDefault="00CA65DA" w:rsidP="00CA65DA">
            <w:pPr>
              <w:tabs>
                <w:tab w:val="left" w:pos="254"/>
              </w:tabs>
              <w:spacing w:line="274" w:lineRule="exact"/>
              <w:ind w:right="355"/>
            </w:pPr>
            <w:r w:rsidRPr="00B046DE">
              <w:t>Заданная надёжность – 0,8</w:t>
            </w:r>
            <w:r w:rsidR="00D8051C" w:rsidRPr="00B046DE">
              <w:t>2</w:t>
            </w:r>
            <w:r w:rsidR="00B046DE" w:rsidRPr="00B046DE">
              <w:t>;</w:t>
            </w:r>
          </w:p>
          <w:p w14:paraId="786100F7" w14:textId="73DE6FDF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 xml:space="preserve">Вид покрытия </w:t>
            </w:r>
            <w:r w:rsidR="00B046DE" w:rsidRPr="00B046DE">
              <w:t>–</w:t>
            </w:r>
            <w:r w:rsidRPr="00B046DE">
              <w:t xml:space="preserve"> асфальтобетон</w:t>
            </w:r>
            <w:r w:rsidR="00B046DE" w:rsidRPr="00B046DE">
              <w:t>;</w:t>
            </w:r>
          </w:p>
          <w:p w14:paraId="3C6EF027" w14:textId="46DCBF9D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t xml:space="preserve">Устройство </w:t>
            </w:r>
            <w:r w:rsidR="00D8051C" w:rsidRPr="00B046DE">
              <w:t xml:space="preserve">закрытой </w:t>
            </w:r>
            <w:r w:rsidRPr="00B046DE">
              <w:t>системы водоотведения –не требуется.</w:t>
            </w:r>
          </w:p>
          <w:p w14:paraId="06FFDBB8" w14:textId="77777777" w:rsidR="00CA65DA" w:rsidRPr="00B046DE" w:rsidRDefault="00CA65DA" w:rsidP="00CA65DA">
            <w:pPr>
              <w:shd w:val="clear" w:color="auto" w:fill="FFFFFF"/>
              <w:spacing w:line="274" w:lineRule="exact"/>
            </w:pPr>
            <w:r w:rsidRPr="00B046DE">
              <w:rPr>
                <w:spacing w:val="17"/>
              </w:rPr>
              <w:t>Уличное освещение – не требуется</w:t>
            </w:r>
          </w:p>
        </w:tc>
      </w:tr>
      <w:tr w:rsidR="00C861F6" w:rsidRPr="00567361" w14:paraId="1D925012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EEA9B" w14:textId="77777777" w:rsidR="00C861F6" w:rsidRPr="00567361" w:rsidRDefault="00C861F6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B335F" w14:textId="5A7A8D88" w:rsidR="00C861F6" w:rsidRPr="00B046DE" w:rsidRDefault="00101602" w:rsidP="0080166A">
            <w:pPr>
              <w:shd w:val="clear" w:color="auto" w:fill="FFFFFF"/>
              <w:spacing w:line="278" w:lineRule="exact"/>
              <w:ind w:left="5" w:right="134"/>
              <w:rPr>
                <w:spacing w:val="-2"/>
              </w:rPr>
            </w:pPr>
            <w:r>
              <w:rPr>
                <w:spacing w:val="-2"/>
              </w:rPr>
              <w:t>Требования предъявляемые к инженерным из</w:t>
            </w:r>
            <w:r w:rsidR="00662C90">
              <w:rPr>
                <w:spacing w:val="-2"/>
              </w:rPr>
              <w:t>ы</w:t>
            </w:r>
            <w:r>
              <w:rPr>
                <w:spacing w:val="-2"/>
              </w:rPr>
              <w:t>сканиям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6E53" w14:textId="1506F593" w:rsidR="00ED51A5" w:rsidRDefault="00101602" w:rsidP="00ED51A5">
            <w:pPr>
              <w:ind w:firstLine="709"/>
              <w:jc w:val="both"/>
            </w:pPr>
            <w:r>
              <w:t>В соответствии с требованиями п. 1 и п. 4</w:t>
            </w:r>
            <w:r w:rsidR="007B0CC0">
              <w:t xml:space="preserve">               </w:t>
            </w:r>
            <w:r>
              <w:t xml:space="preserve"> ст. 47 Градостроительного кодекса РФ (от 29.12.2004 №190-ФЗ)</w:t>
            </w:r>
            <w:r w:rsidR="007B0CC0">
              <w:t>,</w:t>
            </w:r>
            <w:r>
              <w:t xml:space="preserve"> а также постановлением Правительства РФ от 19.01.2006 №20 необходимо выполнить следующие </w:t>
            </w:r>
            <w:r w:rsidR="007B0CC0">
              <w:t xml:space="preserve">виды </w:t>
            </w:r>
            <w:r>
              <w:t>инжен</w:t>
            </w:r>
            <w:r w:rsidR="007B0CC0">
              <w:t xml:space="preserve">ерных изысканий:  </w:t>
            </w:r>
          </w:p>
          <w:p w14:paraId="6A0B6A60" w14:textId="01724A5E" w:rsidR="00101602" w:rsidRPr="00E50981" w:rsidRDefault="007B0CC0" w:rsidP="00ED51A5">
            <w:pPr>
              <w:rPr>
                <w:b/>
              </w:rPr>
            </w:pPr>
            <w:r w:rsidRPr="007B0CC0">
              <w:rPr>
                <w:b/>
              </w:rPr>
              <w:t>1.</w:t>
            </w:r>
            <w:r>
              <w:t xml:space="preserve"> </w:t>
            </w:r>
            <w:r w:rsidR="00101602" w:rsidRPr="00E50981">
              <w:rPr>
                <w:b/>
              </w:rPr>
              <w:t>Инженерно-геодезические изыскания</w:t>
            </w:r>
            <w:r w:rsidR="00ED51A5">
              <w:rPr>
                <w:b/>
              </w:rPr>
              <w:t>:</w:t>
            </w:r>
          </w:p>
          <w:p w14:paraId="52FCCAB4" w14:textId="6661423E" w:rsidR="00101602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bookmarkStart w:id="0" w:name="_Hlk20768232"/>
            <w:r w:rsidRPr="00E50981">
              <w:t>Выполнить топографическую съемку в масштабе 1:500 с сечением рельефа 0,5м земельного уч</w:t>
            </w:r>
            <w:r>
              <w:t>астка ориентировочной площадью 4,0</w:t>
            </w:r>
            <w:r w:rsidR="007B0CC0">
              <w:t xml:space="preserve"> га в пределах границ согласно приложению №2 к Техническому заданию</w:t>
            </w:r>
            <w:r w:rsidRPr="00E50981">
              <w:t>.</w:t>
            </w:r>
          </w:p>
          <w:p w14:paraId="3C373DC2" w14:textId="73E559FE" w:rsidR="007B0CC0" w:rsidRPr="007B0CC0" w:rsidRDefault="00ED51A5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>
              <w:rPr>
                <w:spacing w:val="-1"/>
              </w:rPr>
              <w:t>И</w:t>
            </w:r>
            <w:r w:rsidR="007B0CC0" w:rsidRPr="007B0CC0">
              <w:rPr>
                <w:spacing w:val="-1"/>
              </w:rPr>
              <w:t xml:space="preserve">нженерно-геодезические изыскания на участке новой </w:t>
            </w:r>
            <w:r w:rsidR="007B0CC0" w:rsidRPr="007B0CC0">
              <w:t xml:space="preserve">дороги - рекогносцировочное обследование на местности намеченного варианта трассы, комплекс геодезических </w:t>
            </w:r>
            <w:r w:rsidR="007B0CC0" w:rsidRPr="007B0CC0">
              <w:rPr>
                <w:spacing w:val="-2"/>
              </w:rPr>
              <w:t xml:space="preserve">работ по полевому трассированию выбранного варианта с </w:t>
            </w:r>
            <w:r w:rsidR="007B0CC0" w:rsidRPr="007B0CC0">
              <w:rPr>
                <w:spacing w:val="-1"/>
              </w:rPr>
              <w:t xml:space="preserve">приложением теодолитного хода по трассе; закрепление </w:t>
            </w:r>
            <w:r w:rsidR="007B0CC0" w:rsidRPr="007B0CC0">
              <w:t xml:space="preserve">временными знаками углов поворота и промежуточных точек; разбивка пикетажа, элементов плана и кривых с выносом характерных точек и пикетов на кривую; зарисовка ситуации и описание условий приложения </w:t>
            </w:r>
            <w:r w:rsidR="007B0CC0" w:rsidRPr="007B0CC0">
              <w:rPr>
                <w:spacing w:val="-2"/>
              </w:rPr>
              <w:t xml:space="preserve">трассы: нивелирование по оси трассы и поперечникам; </w:t>
            </w:r>
            <w:r w:rsidR="007B0CC0" w:rsidRPr="007B0CC0">
              <w:rPr>
                <w:spacing w:val="-1"/>
              </w:rPr>
              <w:t xml:space="preserve">геодезическая привязка трассы к пунктам опорной сети; </w:t>
            </w:r>
            <w:r w:rsidR="007B0CC0" w:rsidRPr="007B0CC0">
              <w:t>уточняющая съемка пересечений, узких полос и</w:t>
            </w:r>
            <w:r w:rsidR="007B0CC0" w:rsidRPr="007B0CC0">
              <w:br/>
            </w:r>
            <w:r w:rsidR="007B0CC0" w:rsidRPr="007B0CC0">
              <w:rPr>
                <w:spacing w:val="-1"/>
              </w:rPr>
              <w:t xml:space="preserve">отдельных небольших участков со сложным рельефом </w:t>
            </w:r>
            <w:r w:rsidR="007B0CC0" w:rsidRPr="007B0CC0">
              <w:t>(косогоры, овраги и т.п.)</w:t>
            </w:r>
          </w:p>
          <w:p w14:paraId="46F92F76" w14:textId="77777777" w:rsidR="00101602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 w:rsidRPr="00E50981">
              <w:t>Составить инженерно-топографический план в масштабе 1:500 и высотой сечения рельефа 0,5м.</w:t>
            </w:r>
          </w:p>
          <w:p w14:paraId="609E9410" w14:textId="1BFC55C9" w:rsidR="00101602" w:rsidRPr="00E50981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>
              <w:t>Выполнить съемку инженерных коммуникаций с нанесением их на топографический план масштаба 1:500, с высотой сечени</w:t>
            </w:r>
            <w:r w:rsidR="007B0CC0">
              <w:t xml:space="preserve">я рельефа горизонталями 0,5 м, </w:t>
            </w:r>
            <w:r>
              <w:t>с указанием их назначения и технических характеристик, глубины заложения, диаметра труб, высоты подвески проводов, на колодцах инженерных коммуникаций указать их отметки (земли, верха трубы, лотка и дна колодца)</w:t>
            </w:r>
          </w:p>
          <w:p w14:paraId="3EA30D9E" w14:textId="77777777" w:rsidR="00101602" w:rsidRPr="00E50981" w:rsidRDefault="00101602" w:rsidP="00ED51A5">
            <w:pPr>
              <w:numPr>
                <w:ilvl w:val="0"/>
                <w:numId w:val="8"/>
              </w:numPr>
              <w:ind w:left="0" w:firstLine="680"/>
              <w:jc w:val="both"/>
            </w:pPr>
            <w:r w:rsidRPr="00E50981">
              <w:t xml:space="preserve">Выполнить съемку всех наземных и подземных инженерных коммуникаций в пределах границ производства работ. Съемку подземных коммуникаций произвести с помощью </w:t>
            </w:r>
            <w:proofErr w:type="spellStart"/>
            <w:r w:rsidRPr="00E50981">
              <w:t>трассопоискового</w:t>
            </w:r>
            <w:proofErr w:type="spellEnd"/>
            <w:r w:rsidRPr="00E50981">
              <w:t xml:space="preserve"> оборудования. </w:t>
            </w:r>
          </w:p>
          <w:p w14:paraId="104E3E25" w14:textId="77777777" w:rsidR="00101602" w:rsidRPr="00E50981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 w:rsidRPr="00E50981">
              <w:t>Топографо-геодезические работы выполнить в местной системе координат (МСК-50) и Балтийской системе высот.</w:t>
            </w:r>
          </w:p>
          <w:p w14:paraId="24B2B975" w14:textId="77777777" w:rsidR="00101602" w:rsidRPr="00E50981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 w:rsidRPr="00E50981">
              <w:t>Согласовать правильность нанесения подземных коммуникаций в организациях балансодержателей сетей, в эксплуатирующих организациях.</w:t>
            </w:r>
          </w:p>
          <w:p w14:paraId="778170D4" w14:textId="77777777" w:rsidR="00101602" w:rsidRPr="00E50981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 w:rsidRPr="00E50981">
              <w:t>Зарегистрировать съемку в отделе адресной службы и фонда картографических материалов Комитета по строительству и архитектуре Администрации Городского округа Подольск.</w:t>
            </w:r>
          </w:p>
          <w:p w14:paraId="3BD25F1D" w14:textId="3A73C9E6" w:rsidR="00101602" w:rsidRDefault="00101602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 w:rsidRPr="00E50981">
              <w:t xml:space="preserve"> Нанести на топографический план границы участков согласно кадастровому плану территории.</w:t>
            </w:r>
          </w:p>
          <w:p w14:paraId="07155A25" w14:textId="2DCE5A49" w:rsidR="007B0CC0" w:rsidRDefault="007B0CC0" w:rsidP="00ED51A5">
            <w:pPr>
              <w:numPr>
                <w:ilvl w:val="0"/>
                <w:numId w:val="8"/>
              </w:numPr>
              <w:ind w:left="0" w:firstLine="680"/>
              <w:contextualSpacing/>
              <w:jc w:val="both"/>
            </w:pPr>
            <w:r>
              <w:t>Составить технический отчет.</w:t>
            </w:r>
          </w:p>
          <w:p w14:paraId="5C005BBA" w14:textId="751FABC1" w:rsidR="00E7213F" w:rsidRDefault="00E7213F" w:rsidP="00E7213F">
            <w:pPr>
              <w:ind w:firstLine="709"/>
              <w:jc w:val="both"/>
            </w:pPr>
            <w:r>
              <w:t xml:space="preserve">11. </w:t>
            </w:r>
            <w:r>
              <w:t>При выполнении инженерных изысканий должны применяться средства измерений прошедшие в соответствии с законодательством Российской Федерации метрологическую поверку (калибровку) или аттестацию.</w:t>
            </w:r>
          </w:p>
          <w:p w14:paraId="2654D2DA" w14:textId="0BEB032E" w:rsidR="00E7213F" w:rsidRDefault="00E7213F" w:rsidP="00E7213F">
            <w:pPr>
              <w:ind w:firstLine="709"/>
              <w:contextualSpacing/>
              <w:jc w:val="both"/>
            </w:pPr>
            <w:r>
              <w:t xml:space="preserve">12. </w:t>
            </w:r>
            <w:r>
              <w:t>Применяемое программное обеспечение должно быть сертифицированным.</w:t>
            </w:r>
          </w:p>
          <w:p w14:paraId="51E5BD92" w14:textId="77777777" w:rsidR="00E7213F" w:rsidRDefault="00E7213F" w:rsidP="00E7213F">
            <w:pPr>
              <w:ind w:firstLine="709"/>
              <w:contextualSpacing/>
              <w:jc w:val="both"/>
            </w:pPr>
          </w:p>
          <w:p w14:paraId="2B424680" w14:textId="7920CD6D" w:rsidR="002A4254" w:rsidRDefault="002A4254" w:rsidP="002A4254">
            <w:pPr>
              <w:ind w:firstLine="709"/>
              <w:jc w:val="both"/>
            </w:pPr>
            <w:r w:rsidRPr="004851C4">
              <w:t>При выполнении работы, предусмотренной настоящим Техническим заданием, должны быть в полном объеме соблюдены требования законодательства Российской Федерации, законодательства Московской области и муниципального образования Московской области, в том числе:</w:t>
            </w:r>
            <w:r>
              <w:t xml:space="preserve"> </w:t>
            </w:r>
          </w:p>
          <w:p w14:paraId="28975419" w14:textId="77777777" w:rsidR="002A4254" w:rsidRDefault="002A4254" w:rsidP="002A4254">
            <w:pPr>
              <w:pStyle w:val="a6"/>
              <w:numPr>
                <w:ilvl w:val="0"/>
                <w:numId w:val="9"/>
              </w:numPr>
              <w:jc w:val="both"/>
            </w:pPr>
            <w:r>
              <w:t>СП 11-104-97 «Инженерно-геодезические изыскания для строительства»;</w:t>
            </w:r>
          </w:p>
          <w:p w14:paraId="50821461" w14:textId="77777777" w:rsidR="002A4254" w:rsidRDefault="002A4254" w:rsidP="002A4254">
            <w:pPr>
              <w:pStyle w:val="a6"/>
              <w:numPr>
                <w:ilvl w:val="0"/>
                <w:numId w:val="9"/>
              </w:numPr>
              <w:jc w:val="both"/>
            </w:pPr>
            <w:r>
              <w:t>СП 47.13330.2016 «Инженерные изыскания для строительства. Основные положения»;</w:t>
            </w:r>
          </w:p>
          <w:p w14:paraId="2954AA27" w14:textId="34640828" w:rsidR="002A4254" w:rsidRDefault="002A4254" w:rsidP="002A4254">
            <w:pPr>
              <w:pStyle w:val="a6"/>
              <w:numPr>
                <w:ilvl w:val="0"/>
                <w:numId w:val="9"/>
              </w:numPr>
              <w:jc w:val="both"/>
            </w:pPr>
            <w:r>
              <w:t>Приказ М</w:t>
            </w:r>
            <w:r w:rsidR="0042730C">
              <w:t xml:space="preserve">инстроя </w:t>
            </w:r>
            <w:r>
              <w:t>России от 12.05.2017 №783/пр.</w:t>
            </w:r>
          </w:p>
          <w:p w14:paraId="301056A3" w14:textId="77777777" w:rsidR="002A4254" w:rsidRDefault="002A4254" w:rsidP="002A4254">
            <w:pPr>
              <w:pStyle w:val="a6"/>
              <w:numPr>
                <w:ilvl w:val="0"/>
                <w:numId w:val="9"/>
              </w:numPr>
              <w:jc w:val="both"/>
            </w:pPr>
            <w:r>
              <w:t>ПТБ-88 «Правила по технике безопасности на топографических работах»;</w:t>
            </w:r>
          </w:p>
          <w:p w14:paraId="7DD87517" w14:textId="77777777" w:rsidR="002A4254" w:rsidRDefault="002A4254" w:rsidP="002A4254">
            <w:pPr>
              <w:pStyle w:val="a6"/>
              <w:numPr>
                <w:ilvl w:val="0"/>
                <w:numId w:val="9"/>
              </w:numPr>
              <w:jc w:val="both"/>
            </w:pPr>
            <w:r>
              <w:t>ГОСТ Р 51605-2000, ГОСТ Р 51606-2000, ГОСТ Р 51607-2000, ГОСТ Р 51608-2000-Карты цифровые топографические;</w:t>
            </w:r>
          </w:p>
          <w:p w14:paraId="7410F74D" w14:textId="11BD99F8" w:rsidR="002A4254" w:rsidRDefault="002A4254" w:rsidP="002A4254">
            <w:pPr>
              <w:pStyle w:val="a6"/>
              <w:numPr>
                <w:ilvl w:val="0"/>
                <w:numId w:val="9"/>
              </w:numPr>
              <w:jc w:val="both"/>
            </w:pPr>
            <w:r>
              <w:t>ОСТ 68-15-01 Измерения геодезические. Термины определения;</w:t>
            </w:r>
          </w:p>
          <w:p w14:paraId="04D0B468" w14:textId="397DC613" w:rsidR="002A4254" w:rsidRDefault="0042730C" w:rsidP="007B0CC0">
            <w:pPr>
              <w:pStyle w:val="a6"/>
              <w:numPr>
                <w:ilvl w:val="0"/>
                <w:numId w:val="9"/>
              </w:numPr>
              <w:jc w:val="both"/>
            </w:pPr>
            <w:r>
              <w:t>ОСТ 68-13-99 Виды и процессы геодезической и картографической деятельности. Термины. определения.</w:t>
            </w:r>
          </w:p>
          <w:p w14:paraId="216EE9FC" w14:textId="7EF093E5" w:rsidR="0042730C" w:rsidRPr="00ED51A5" w:rsidRDefault="0042730C" w:rsidP="00ED51A5">
            <w:pPr>
              <w:jc w:val="both"/>
              <w:rPr>
                <w:b/>
              </w:rPr>
            </w:pPr>
          </w:p>
          <w:p w14:paraId="78BF6054" w14:textId="15E1F123" w:rsidR="0042730C" w:rsidRDefault="0042730C" w:rsidP="0042730C">
            <w:pPr>
              <w:jc w:val="both"/>
              <w:rPr>
                <w:b/>
              </w:rPr>
            </w:pPr>
            <w:r w:rsidRPr="0042730C">
              <w:rPr>
                <w:b/>
              </w:rPr>
              <w:t>2. Инженерно- геологические изыскания:</w:t>
            </w:r>
          </w:p>
          <w:p w14:paraId="17EC778D" w14:textId="2B4FA146" w:rsidR="0042730C" w:rsidRDefault="0042730C" w:rsidP="0042730C">
            <w:pPr>
              <w:ind w:firstLine="709"/>
              <w:jc w:val="both"/>
            </w:pPr>
            <w:r w:rsidRPr="0042730C">
              <w:t xml:space="preserve">1. Выполнить </w:t>
            </w:r>
            <w:r>
              <w:t>в местах, необходимых для принятия конструктивных решений;</w:t>
            </w:r>
          </w:p>
          <w:p w14:paraId="28EABF54" w14:textId="04060A90" w:rsidR="0042730C" w:rsidRDefault="0042730C" w:rsidP="0042730C">
            <w:pPr>
              <w:ind w:firstLine="709"/>
              <w:jc w:val="both"/>
            </w:pPr>
            <w:r>
              <w:t xml:space="preserve">2. </w:t>
            </w:r>
            <w:r w:rsidR="0047138D">
              <w:t>Выполнить в границах, согласно приложению №2 к Техническому заданию. Ориентировочная площадь инженерно-геологических изысканий – 4,0 га;</w:t>
            </w:r>
          </w:p>
          <w:p w14:paraId="76CFFB2B" w14:textId="71D79CF0" w:rsidR="0047138D" w:rsidRDefault="0047138D" w:rsidP="0042730C">
            <w:pPr>
              <w:ind w:firstLine="709"/>
              <w:jc w:val="both"/>
            </w:pPr>
            <w:r>
              <w:t>3. Изучить общие гидрогеологические особенности площадки;</w:t>
            </w:r>
          </w:p>
          <w:p w14:paraId="1193948E" w14:textId="77777777" w:rsidR="0047138D" w:rsidRDefault="0047138D" w:rsidP="0042730C">
            <w:pPr>
              <w:ind w:firstLine="709"/>
              <w:jc w:val="both"/>
            </w:pPr>
            <w:r>
              <w:t xml:space="preserve">4. Определить направление </w:t>
            </w:r>
            <w:proofErr w:type="spellStart"/>
            <w:r>
              <w:t>гркнтового</w:t>
            </w:r>
            <w:proofErr w:type="spellEnd"/>
            <w:r>
              <w:t xml:space="preserve"> потока, прогноз подъема грунтовых вод в связи с освоением площадки, коэффициенты фильтрации грунтовых вод;</w:t>
            </w:r>
          </w:p>
          <w:p w14:paraId="2E226CB9" w14:textId="77777777" w:rsidR="0047138D" w:rsidRDefault="0047138D" w:rsidP="0042730C">
            <w:pPr>
              <w:ind w:firstLine="709"/>
              <w:jc w:val="both"/>
            </w:pPr>
            <w:r>
              <w:t>5. Выполнить бурение выработок по маршруту трассы, в том числе на поворотных точках в пределах границ изысканий;</w:t>
            </w:r>
          </w:p>
          <w:p w14:paraId="4DD0BBEB" w14:textId="1B88BA86" w:rsidR="0047138D" w:rsidRDefault="0047138D" w:rsidP="0042730C">
            <w:pPr>
              <w:ind w:firstLine="709"/>
              <w:jc w:val="both"/>
            </w:pPr>
            <w:r>
              <w:t xml:space="preserve">6. Выполнить плановую и высотную </w:t>
            </w:r>
            <w:proofErr w:type="spellStart"/>
            <w:r>
              <w:t>приявязку</w:t>
            </w:r>
            <w:proofErr w:type="spellEnd"/>
            <w:r>
              <w:t xml:space="preserve"> выработок;</w:t>
            </w:r>
          </w:p>
          <w:p w14:paraId="77AC953A" w14:textId="4CB41B43" w:rsidR="0047138D" w:rsidRDefault="0047138D" w:rsidP="0042730C">
            <w:pPr>
              <w:ind w:firstLine="709"/>
              <w:jc w:val="both"/>
            </w:pPr>
            <w:r>
              <w:t xml:space="preserve"> 7. Выполнить послойное опробование грунтов;</w:t>
            </w:r>
          </w:p>
          <w:p w14:paraId="3486BDAB" w14:textId="2FD1EBFF" w:rsidR="0047138D" w:rsidRDefault="0047138D" w:rsidP="0042730C">
            <w:pPr>
              <w:ind w:firstLine="709"/>
              <w:jc w:val="both"/>
            </w:pPr>
            <w:r>
              <w:t xml:space="preserve"> 8. Выполнить лабораторные исследования физико-механических свойств грунтов; </w:t>
            </w:r>
          </w:p>
          <w:p w14:paraId="23576CB5" w14:textId="1C2DCC19" w:rsidR="0047138D" w:rsidRDefault="0047138D" w:rsidP="0042730C">
            <w:pPr>
              <w:ind w:firstLine="709"/>
              <w:jc w:val="both"/>
            </w:pPr>
            <w:r>
              <w:t>9. Расчетные значения характеристик грунтов установить при доверительной вероятности – 0, 85 и по несущей способности – 0,95</w:t>
            </w:r>
            <w:r w:rsidR="00520CEC">
              <w:t>;</w:t>
            </w:r>
          </w:p>
          <w:p w14:paraId="23FB8D83" w14:textId="7CE3B43E" w:rsidR="00520CEC" w:rsidRDefault="00520CEC" w:rsidP="0054418C">
            <w:pPr>
              <w:ind w:firstLine="709"/>
              <w:jc w:val="both"/>
            </w:pPr>
            <w:r>
              <w:t xml:space="preserve">10. </w:t>
            </w:r>
            <w:r w:rsidRPr="00520CEC">
              <w:rPr>
                <w:spacing w:val="-1"/>
              </w:rPr>
              <w:t xml:space="preserve">Материалы визуального обследования конструктивных </w:t>
            </w:r>
            <w:r w:rsidRPr="00520CEC">
              <w:t>элементов улицы с составлением дефектных ведомостей (дорожное обустройство, технические средства организации дорожного движения, водопропускные сооружения, элементы продольного и</w:t>
            </w:r>
            <w:r w:rsidRPr="00520CEC">
              <w:br/>
              <w:t>бокового водоотвода, и т.д. (с приложением фотодокументов) и необходимых промеров)</w:t>
            </w:r>
            <w:r w:rsidR="0054418C">
              <w:t>;</w:t>
            </w:r>
          </w:p>
          <w:p w14:paraId="2A608741" w14:textId="77777777" w:rsidR="0054418C" w:rsidRDefault="0054418C" w:rsidP="0054418C">
            <w:pPr>
              <w:ind w:firstLine="709"/>
              <w:jc w:val="both"/>
            </w:pPr>
            <w:r>
              <w:t>11. При выполнении инженерных изысканий, должны применяться средства измерений, прошедшие в соответствии с законодательством Российской федерации метрологическую поверку (калибровку) или аттестацию.</w:t>
            </w:r>
          </w:p>
          <w:p w14:paraId="4686A835" w14:textId="15029C6C" w:rsidR="0054418C" w:rsidRDefault="0054418C" w:rsidP="0054418C">
            <w:pPr>
              <w:ind w:firstLine="709"/>
              <w:jc w:val="both"/>
            </w:pPr>
            <w:r>
              <w:t xml:space="preserve">12. Применяемое программное </w:t>
            </w:r>
            <w:proofErr w:type="gramStart"/>
            <w:r>
              <w:t>обеспечение  должно</w:t>
            </w:r>
            <w:proofErr w:type="gramEnd"/>
            <w:r>
              <w:t xml:space="preserve"> быть сертифицированным.</w:t>
            </w:r>
          </w:p>
          <w:p w14:paraId="20378678" w14:textId="0D2E7C05" w:rsidR="0054418C" w:rsidRDefault="0054418C" w:rsidP="0054418C">
            <w:pPr>
              <w:ind w:firstLine="709"/>
              <w:jc w:val="both"/>
            </w:pPr>
          </w:p>
          <w:p w14:paraId="35E69990" w14:textId="01BA3022" w:rsidR="0054418C" w:rsidRDefault="0054418C" w:rsidP="0054418C">
            <w:pPr>
              <w:ind w:firstLine="709"/>
              <w:jc w:val="both"/>
            </w:pPr>
            <w:r>
              <w:t>При выполнении инженерно-геологических изысканиях должны быть соблюдены требования законодательства Российской Федерации законодательства Московской области и муниципального образования Московской области, в том числе:</w:t>
            </w:r>
          </w:p>
          <w:p w14:paraId="4AC42CF4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1.</w:t>
            </w:r>
            <w:r w:rsidRPr="00E15CB7">
              <w:rPr>
                <w:iCs/>
                <w:color w:val="000000" w:themeColor="text1"/>
              </w:rPr>
              <w:tab/>
              <w:t>ГОСТ 12071-2014 Грунты. Отбор, упаковка, транспортировка и хранение образцов;</w:t>
            </w:r>
          </w:p>
          <w:p w14:paraId="62FD5BB0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2.</w:t>
            </w:r>
            <w:r w:rsidRPr="00E15CB7">
              <w:rPr>
                <w:iCs/>
                <w:color w:val="000000" w:themeColor="text1"/>
              </w:rPr>
              <w:tab/>
              <w:t xml:space="preserve">ГОСТ 12536-2014 Грунты. Методы лабораторного определения гранулометрического (зернового) состава и </w:t>
            </w:r>
            <w:proofErr w:type="spellStart"/>
            <w:r w:rsidRPr="00E15CB7">
              <w:rPr>
                <w:iCs/>
                <w:color w:val="000000" w:themeColor="text1"/>
              </w:rPr>
              <w:t>микроагрегатного</w:t>
            </w:r>
            <w:proofErr w:type="spellEnd"/>
            <w:r w:rsidRPr="00E15CB7">
              <w:rPr>
                <w:iCs/>
                <w:color w:val="000000" w:themeColor="text1"/>
              </w:rPr>
              <w:t xml:space="preserve"> состава;</w:t>
            </w:r>
          </w:p>
          <w:p w14:paraId="2CB360FB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3.</w:t>
            </w:r>
            <w:r w:rsidRPr="00E15CB7">
              <w:rPr>
                <w:iCs/>
                <w:color w:val="000000" w:themeColor="text1"/>
              </w:rPr>
              <w:tab/>
              <w:t>ГОСТ 20522-2012 Грунты. Методы статистической обработки результатов испытаний;</w:t>
            </w:r>
          </w:p>
          <w:p w14:paraId="789C4230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4.</w:t>
            </w:r>
            <w:r w:rsidRPr="00E15CB7">
              <w:rPr>
                <w:iCs/>
                <w:color w:val="000000" w:themeColor="text1"/>
              </w:rPr>
              <w:tab/>
              <w:t>ГОСТ 21.302-2013 Условные графические обозначения в документации по инженерно-геологическим изысканиям;</w:t>
            </w:r>
          </w:p>
          <w:p w14:paraId="1DA436CE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5.</w:t>
            </w:r>
            <w:r w:rsidRPr="00E15CB7">
              <w:rPr>
                <w:iCs/>
                <w:color w:val="000000" w:themeColor="text1"/>
              </w:rPr>
              <w:tab/>
              <w:t>ГОСТ 25100-2011 Грунты. Классификация;</w:t>
            </w:r>
          </w:p>
          <w:p w14:paraId="3FD750FB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6.</w:t>
            </w:r>
            <w:r w:rsidRPr="00E15CB7">
              <w:rPr>
                <w:iCs/>
                <w:color w:val="000000" w:themeColor="text1"/>
              </w:rPr>
              <w:tab/>
              <w:t>ГОСТ 30416-2012 Грунты. Лабораторные испытания. Общие положения;</w:t>
            </w:r>
          </w:p>
          <w:p w14:paraId="424A8659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7.</w:t>
            </w:r>
            <w:r w:rsidRPr="00E15CB7">
              <w:rPr>
                <w:iCs/>
                <w:color w:val="000000" w:themeColor="text1"/>
              </w:rPr>
              <w:tab/>
              <w:t>ГОСТ 5180-2015 Грунты. Методы лабораторного определения физических характеристик;</w:t>
            </w:r>
          </w:p>
          <w:p w14:paraId="4010E404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8.</w:t>
            </w:r>
            <w:r w:rsidRPr="00E15CB7">
              <w:rPr>
                <w:iCs/>
                <w:color w:val="000000" w:themeColor="text1"/>
              </w:rPr>
              <w:tab/>
              <w:t>ГОСТ 9.602-2016 Единая система защиты от коррозии и старения (ЕСЗКС). Сооружения подземные. Общие требования к защите от коррозии;</w:t>
            </w:r>
          </w:p>
          <w:p w14:paraId="63084591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9.</w:t>
            </w:r>
            <w:r w:rsidRPr="00E15CB7">
              <w:rPr>
                <w:iCs/>
                <w:color w:val="000000" w:themeColor="text1"/>
              </w:rPr>
              <w:tab/>
              <w:t>СП 22.13330.2016 Основание зданий и сооружений;</w:t>
            </w:r>
          </w:p>
          <w:p w14:paraId="4F61BCE4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10.</w:t>
            </w:r>
            <w:r w:rsidRPr="00E15CB7">
              <w:rPr>
                <w:iCs/>
                <w:color w:val="000000" w:themeColor="text1"/>
              </w:rPr>
              <w:tab/>
              <w:t>СП 28.13330.2017 Защита строительных сооружений от коррозии;</w:t>
            </w:r>
          </w:p>
          <w:p w14:paraId="73986246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11.</w:t>
            </w:r>
            <w:r w:rsidRPr="00E15CB7">
              <w:rPr>
                <w:iCs/>
                <w:color w:val="000000" w:themeColor="text1"/>
              </w:rPr>
              <w:tab/>
              <w:t>СП 47.13330.2016 Инженерные изыскания для строительства. Основные положения;</w:t>
            </w:r>
          </w:p>
          <w:p w14:paraId="37FF0367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12.</w:t>
            </w:r>
            <w:r w:rsidRPr="00E15CB7">
              <w:rPr>
                <w:iCs/>
                <w:color w:val="000000" w:themeColor="text1"/>
              </w:rPr>
              <w:tab/>
              <w:t>СНиП 3.05.05-84 Технологическое оборудование и технологические трубопроводы.</w:t>
            </w:r>
          </w:p>
          <w:p w14:paraId="4D325684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13.</w:t>
            </w:r>
            <w:r w:rsidRPr="00E15CB7">
              <w:rPr>
                <w:iCs/>
                <w:color w:val="000000" w:themeColor="text1"/>
              </w:rPr>
              <w:tab/>
              <w:t>СП 45.13330.2017 Земляные сооружения, основания и фундаменты;</w:t>
            </w:r>
          </w:p>
          <w:p w14:paraId="1F2DE677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14.</w:t>
            </w:r>
            <w:r w:rsidRPr="00E15CB7">
              <w:rPr>
                <w:iCs/>
                <w:color w:val="000000" w:themeColor="text1"/>
              </w:rPr>
              <w:tab/>
              <w:t>СП 131.13330.2018 Строительная климатология;</w:t>
            </w:r>
          </w:p>
          <w:p w14:paraId="3EEF14E9" w14:textId="77777777" w:rsidR="0054418C" w:rsidRPr="00E15CB7" w:rsidRDefault="0054418C" w:rsidP="0054418C">
            <w:pPr>
              <w:contextualSpacing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15.</w:t>
            </w:r>
            <w:r w:rsidRPr="00E15CB7">
              <w:rPr>
                <w:iCs/>
                <w:color w:val="000000" w:themeColor="text1"/>
              </w:rPr>
              <w:tab/>
              <w:t>СП 11-105-97 Инженерные изыскания для строительства;</w:t>
            </w:r>
          </w:p>
          <w:p w14:paraId="7501F287" w14:textId="77777777" w:rsidR="0054418C" w:rsidRDefault="0054418C" w:rsidP="0054418C">
            <w:pPr>
              <w:jc w:val="both"/>
              <w:rPr>
                <w:iCs/>
                <w:color w:val="000000" w:themeColor="text1"/>
              </w:rPr>
            </w:pPr>
            <w:r w:rsidRPr="00E15CB7">
              <w:rPr>
                <w:iCs/>
                <w:color w:val="000000" w:themeColor="text1"/>
              </w:rPr>
              <w:t>16.</w:t>
            </w:r>
            <w:r w:rsidRPr="00E15CB7">
              <w:rPr>
                <w:iCs/>
                <w:color w:val="000000" w:themeColor="text1"/>
              </w:rPr>
              <w:tab/>
              <w:t>РСН 74-88 Инженерные изыскания для строительства. Технические требования к производству бу</w:t>
            </w:r>
            <w:r>
              <w:rPr>
                <w:iCs/>
                <w:color w:val="000000" w:themeColor="text1"/>
              </w:rPr>
              <w:t>ровых и горнопроходческих работ.</w:t>
            </w:r>
          </w:p>
          <w:p w14:paraId="66C2149C" w14:textId="6B7C5126" w:rsidR="0054418C" w:rsidRDefault="00525CF8" w:rsidP="0054418C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 xml:space="preserve">17. </w:t>
            </w:r>
            <w:r w:rsidR="0054418C">
              <w:rPr>
                <w:iCs/>
                <w:color w:val="000000" w:themeColor="text1"/>
              </w:rPr>
              <w:t>СП 446.1325 800.2019 Инженерно-геологические изыскания для строительства. Общие правила производства работ.</w:t>
            </w:r>
          </w:p>
          <w:p w14:paraId="3E9D9058" w14:textId="5D9F4E05" w:rsidR="0054418C" w:rsidRPr="00EF6704" w:rsidRDefault="00525CF8" w:rsidP="0054418C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 xml:space="preserve">18. </w:t>
            </w:r>
            <w:r w:rsidR="0054418C">
              <w:rPr>
                <w:iCs/>
                <w:color w:val="000000" w:themeColor="text1"/>
              </w:rPr>
              <w:t>СП 11-</w:t>
            </w:r>
            <w:proofErr w:type="gramStart"/>
            <w:r w:rsidR="0054418C">
              <w:rPr>
                <w:iCs/>
                <w:color w:val="000000" w:themeColor="text1"/>
              </w:rPr>
              <w:t>105.-</w:t>
            </w:r>
            <w:proofErr w:type="gramEnd"/>
            <w:r w:rsidR="0054418C">
              <w:rPr>
                <w:iCs/>
                <w:color w:val="000000" w:themeColor="text1"/>
              </w:rPr>
              <w:t xml:space="preserve">97 Инженерно-геологические изыскания для строительства. Часть </w:t>
            </w:r>
            <w:r w:rsidR="0054418C">
              <w:rPr>
                <w:iCs/>
                <w:color w:val="000000" w:themeColor="text1"/>
                <w:lang w:val="en-US"/>
              </w:rPr>
              <w:t>I</w:t>
            </w:r>
            <w:r w:rsidR="0054418C">
              <w:rPr>
                <w:iCs/>
                <w:color w:val="000000" w:themeColor="text1"/>
              </w:rPr>
              <w:t>. Общие правила производства работ.</w:t>
            </w:r>
          </w:p>
          <w:p w14:paraId="3DB75A7C" w14:textId="1B421DD0" w:rsidR="0054418C" w:rsidRDefault="0054418C" w:rsidP="0054418C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19. СП 11-104-97 Инженерно-геодезические изыскания для строительства.</w:t>
            </w:r>
          </w:p>
          <w:p w14:paraId="49BB0E8C" w14:textId="527E638B" w:rsidR="0054418C" w:rsidRDefault="0054418C" w:rsidP="00525CF8">
            <w:pPr>
              <w:jc w:val="both"/>
            </w:pPr>
            <w:r>
              <w:rPr>
                <w:iCs/>
                <w:color w:val="000000" w:themeColor="text1"/>
              </w:rPr>
              <w:t>20. ГОСТ 25100-2011 Грунты. Классификация.</w:t>
            </w:r>
          </w:p>
          <w:p w14:paraId="54E12CC8" w14:textId="5D7FCFD8" w:rsidR="0054418C" w:rsidRDefault="0054418C" w:rsidP="0054418C">
            <w:pPr>
              <w:ind w:firstLine="709"/>
              <w:jc w:val="both"/>
            </w:pPr>
          </w:p>
          <w:p w14:paraId="1A8A07FF" w14:textId="61AEFD19" w:rsidR="0042730C" w:rsidRPr="00E50981" w:rsidRDefault="00525CF8" w:rsidP="00525CF8">
            <w:pPr>
              <w:ind w:firstLine="680"/>
              <w:jc w:val="both"/>
            </w:pPr>
            <w:r w:rsidRPr="00525CF8">
              <w:t xml:space="preserve">На </w:t>
            </w:r>
            <w:r w:rsidRPr="00525CF8">
              <w:t xml:space="preserve">основании требований п. 4.1 ст. 47, </w:t>
            </w:r>
            <w:r w:rsidRPr="00525CF8">
              <w:rPr>
                <w:spacing w:val="-1"/>
              </w:rPr>
              <w:t xml:space="preserve">Градостроительного кодекса РФ (№ 190-ФЗ от 29.12.2004) </w:t>
            </w:r>
            <w:r w:rsidRPr="00525CF8">
              <w:t xml:space="preserve">результатом инженерных </w:t>
            </w:r>
            <w:r w:rsidRPr="00525CF8">
              <w:t>изысканий</w:t>
            </w:r>
            <w:r w:rsidRPr="00525CF8">
              <w:t xml:space="preserve">   должен стать технический отчёт, т.е. документ, содержащий материалы в текстовой форме и в виде ка</w:t>
            </w:r>
            <w:r w:rsidRPr="00525CF8">
              <w:t>рт (схем) и отражающий сведения</w:t>
            </w:r>
            <w:r w:rsidRPr="00525CF8">
              <w:t xml:space="preserve"> о</w:t>
            </w:r>
            <w:r w:rsidRPr="00525CF8">
              <w:t xml:space="preserve"> задачах</w:t>
            </w:r>
            <w:r w:rsidRPr="00525CF8">
              <w:t xml:space="preserve">    инженерных изысканий, </w:t>
            </w:r>
            <w:r w:rsidRPr="00525CF8">
              <w:t>о местоположении</w:t>
            </w:r>
            <w:r w:rsidRPr="00525CF8">
              <w:t xml:space="preserve">  территории, на которой расположен </w:t>
            </w:r>
            <w:r w:rsidRPr="00525CF8">
              <w:rPr>
                <w:spacing w:val="-2"/>
              </w:rPr>
              <w:t>объект, о видах,</w:t>
            </w:r>
            <w:r w:rsidRPr="00525CF8">
              <w:rPr>
                <w:spacing w:val="-2"/>
              </w:rPr>
              <w:t xml:space="preserve">  об объеме, о способах и о сроках </w:t>
            </w:r>
            <w:r w:rsidRPr="00525CF8">
              <w:t xml:space="preserve">проведения работ по выполнению инженерных изысканий в соответствии с программой инженерных изысканий, о </w:t>
            </w:r>
            <w:r w:rsidRPr="00525CF8">
              <w:rPr>
                <w:spacing w:val="-1"/>
              </w:rPr>
              <w:t>качестве выполненных инженерных изысканий.</w:t>
            </w:r>
          </w:p>
          <w:bookmarkEnd w:id="0"/>
          <w:p w14:paraId="0F4AF182" w14:textId="77777777" w:rsidR="00C861F6" w:rsidRDefault="00C861F6" w:rsidP="007B0CC0">
            <w:pPr>
              <w:shd w:val="clear" w:color="auto" w:fill="FFFFFF"/>
              <w:spacing w:line="274" w:lineRule="exact"/>
              <w:jc w:val="both"/>
            </w:pPr>
          </w:p>
          <w:p w14:paraId="640E8F0A" w14:textId="095C371B" w:rsidR="00525CF8" w:rsidRPr="0085177E" w:rsidRDefault="00525CF8" w:rsidP="00F21CB4">
            <w:pPr>
              <w:shd w:val="clear" w:color="auto" w:fill="FFFFFF"/>
              <w:spacing w:line="274" w:lineRule="exact"/>
              <w:ind w:firstLine="680"/>
              <w:jc w:val="both"/>
            </w:pPr>
            <w:r>
              <w:t xml:space="preserve">После окончания изыскательских работ отчеты об инженерных изысканиях передаются заказчику в 4-х экземплярах на бумажном носителе и в 2 экз. на электронном носителе в формате: </w:t>
            </w:r>
            <w:r>
              <w:rPr>
                <w:lang w:val="en-US"/>
              </w:rPr>
              <w:t>doc</w:t>
            </w:r>
            <w:r w:rsidRPr="00525CF8">
              <w:t>(</w:t>
            </w:r>
            <w:r>
              <w:rPr>
                <w:lang w:val="en-US"/>
              </w:rPr>
              <w:t>Word</w:t>
            </w:r>
            <w:r>
              <w:t xml:space="preserve">), </w:t>
            </w:r>
            <w:r>
              <w:rPr>
                <w:lang w:val="en-US"/>
              </w:rPr>
              <w:t>pdf</w:t>
            </w:r>
            <w:r w:rsidRPr="00525CF8">
              <w:t>(</w:t>
            </w:r>
            <w:proofErr w:type="spellStart"/>
            <w:r>
              <w:rPr>
                <w:lang w:val="en-US"/>
              </w:rPr>
              <w:t>AdobeAcrobat</w:t>
            </w:r>
            <w:proofErr w:type="spellEnd"/>
            <w:r w:rsidRPr="00525CF8">
              <w:t xml:space="preserve">) </w:t>
            </w:r>
            <w:proofErr w:type="spellStart"/>
            <w:r>
              <w:rPr>
                <w:lang w:val="en-US"/>
              </w:rPr>
              <w:t>dwg</w:t>
            </w:r>
            <w:proofErr w:type="spellEnd"/>
            <w:r w:rsidRPr="00525CF8">
              <w:t xml:space="preserve"> (</w:t>
            </w:r>
            <w:r>
              <w:t xml:space="preserve">формат программы </w:t>
            </w:r>
            <w:r w:rsidR="0085177E">
              <w:rPr>
                <w:lang w:val="en-US"/>
              </w:rPr>
              <w:t>AutoCAD</w:t>
            </w:r>
            <w:r w:rsidRPr="00525CF8">
              <w:t>)</w:t>
            </w:r>
            <w:r w:rsidR="00F21CB4">
              <w:t>.</w:t>
            </w:r>
          </w:p>
        </w:tc>
      </w:tr>
      <w:tr w:rsidR="00CA65DA" w:rsidRPr="00567361" w14:paraId="68E9C4B9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CD510" w14:textId="77777777" w:rsidR="00CA65DA" w:rsidRPr="00567361" w:rsidRDefault="00CA65DA" w:rsidP="0080166A">
            <w:pPr>
              <w:snapToGrid w:val="0"/>
              <w:ind w:right="34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6B09D" w14:textId="31BABF3B" w:rsidR="00CA65DA" w:rsidRPr="00567361" w:rsidRDefault="00CA65DA" w:rsidP="0080166A">
            <w:pPr>
              <w:shd w:val="clear" w:color="auto" w:fill="FFFFFF"/>
              <w:tabs>
                <w:tab w:val="left" w:leader="underscore" w:pos="2746"/>
              </w:tabs>
              <w:spacing w:before="288" w:line="274" w:lineRule="exact"/>
              <w:ind w:right="34"/>
              <w:rPr>
                <w:spacing w:val="-3"/>
                <w:highlight w:val="yellow"/>
              </w:rPr>
            </w:pPr>
            <w:r w:rsidRPr="00F21CB4">
              <w:rPr>
                <w:spacing w:val="-3"/>
              </w:rPr>
              <w:t xml:space="preserve">Исходные данные для </w:t>
            </w:r>
            <w:r w:rsidRPr="00F21CB4">
              <w:rPr>
                <w:spacing w:val="-1"/>
              </w:rPr>
              <w:t>проектирования</w:t>
            </w:r>
            <w:r w:rsidR="00F21CB4" w:rsidRPr="00F21CB4">
              <w:rPr>
                <w:spacing w:val="-1"/>
              </w:rPr>
              <w:t>,</w:t>
            </w:r>
            <w:r w:rsidRPr="00F21CB4">
              <w:rPr>
                <w:spacing w:val="-1"/>
              </w:rPr>
              <w:t xml:space="preserve"> предоставляемые заказчиком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3CCB" w14:textId="67342859" w:rsidR="00CA65DA" w:rsidRPr="00F21CB4" w:rsidRDefault="00F21CB4" w:rsidP="0080166A">
            <w:pPr>
              <w:shd w:val="clear" w:color="auto" w:fill="FFFFFF"/>
              <w:spacing w:line="274" w:lineRule="exact"/>
              <w:ind w:left="10" w:right="72"/>
              <w:jc w:val="both"/>
            </w:pPr>
            <w:r w:rsidRPr="00F21CB4">
              <w:t xml:space="preserve"> -</w:t>
            </w:r>
            <w:r w:rsidR="00CA65DA" w:rsidRPr="00F21CB4">
              <w:t xml:space="preserve">Технические условия на примыкание к </w:t>
            </w:r>
            <w:r w:rsidRPr="00F21CB4">
              <w:t xml:space="preserve">существующей </w:t>
            </w:r>
            <w:r w:rsidR="00CA65DA" w:rsidRPr="00F21CB4">
              <w:t>автомобильной дороге.</w:t>
            </w:r>
          </w:p>
          <w:p w14:paraId="536315B5" w14:textId="77777777" w:rsidR="00CA65DA" w:rsidRPr="00F21CB4" w:rsidRDefault="00CA65DA" w:rsidP="0080166A">
            <w:pPr>
              <w:shd w:val="clear" w:color="auto" w:fill="FFFFFF"/>
              <w:spacing w:line="274" w:lineRule="exact"/>
              <w:ind w:left="10" w:right="72"/>
              <w:jc w:val="both"/>
            </w:pPr>
            <w:r w:rsidRPr="00F21CB4">
              <w:t xml:space="preserve"> - Технические условия на пересечение дорогой сетей газопровода.</w:t>
            </w:r>
          </w:p>
          <w:p w14:paraId="1B44920E" w14:textId="56FCC8E1" w:rsidR="00CA65DA" w:rsidRPr="00F21CB4" w:rsidRDefault="00CA65DA" w:rsidP="0080166A">
            <w:pPr>
              <w:shd w:val="clear" w:color="auto" w:fill="FFFFFF"/>
              <w:spacing w:line="274" w:lineRule="exact"/>
              <w:ind w:left="10" w:right="72"/>
              <w:jc w:val="both"/>
            </w:pPr>
            <w:r w:rsidRPr="00F21CB4">
              <w:t>- Технические условия на пересечение дорогой сетей связи</w:t>
            </w:r>
            <w:r w:rsidR="00F21CB4" w:rsidRPr="00F21CB4">
              <w:t>.</w:t>
            </w:r>
          </w:p>
          <w:p w14:paraId="30A3D9A3" w14:textId="3AB344D1" w:rsidR="00CA65DA" w:rsidRDefault="00F21CB4" w:rsidP="0080166A">
            <w:pPr>
              <w:shd w:val="clear" w:color="auto" w:fill="FFFFFF"/>
              <w:spacing w:line="274" w:lineRule="exact"/>
              <w:ind w:left="10" w:right="72"/>
              <w:jc w:val="both"/>
            </w:pPr>
            <w:r w:rsidRPr="00F21CB4">
              <w:t xml:space="preserve"> -</w:t>
            </w:r>
            <w:r w:rsidR="00CA65DA" w:rsidRPr="00F21CB4">
              <w:t>Правоустанавливающие документы для размещения автомобильной дороги.</w:t>
            </w:r>
          </w:p>
          <w:p w14:paraId="0A974975" w14:textId="27F083A3" w:rsidR="00D8051C" w:rsidRPr="00F21CB4" w:rsidRDefault="00F21CB4" w:rsidP="00F21CB4">
            <w:pPr>
              <w:pStyle w:val="a6"/>
              <w:ind w:left="0" w:firstLine="13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-</w:t>
            </w:r>
            <w:r w:rsidRPr="00F21CB4">
              <w:rPr>
                <w:rFonts w:eastAsia="Calibri"/>
                <w:lang w:eastAsia="en-US"/>
              </w:rPr>
              <w:t>Т</w:t>
            </w:r>
            <w:r w:rsidRPr="00F21CB4">
              <w:rPr>
                <w:rFonts w:eastAsia="Calibri"/>
                <w:lang w:eastAsia="en-US"/>
              </w:rPr>
              <w:t>ехнические условия на подключение к системе технологического обеспечения региональной безопасности и оперативного управления «Безопасный регион».</w:t>
            </w:r>
            <w:r>
              <w:rPr>
                <w:highlight w:val="yellow"/>
              </w:rPr>
              <w:t xml:space="preserve"> </w:t>
            </w:r>
          </w:p>
        </w:tc>
      </w:tr>
      <w:tr w:rsidR="00CA65DA" w:rsidRPr="00567361" w14:paraId="3147AF7C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56CBE" w14:textId="77777777" w:rsidR="00CA65DA" w:rsidRPr="00567361" w:rsidRDefault="00CA65DA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9686D" w14:textId="3EE4C896" w:rsidR="00CA65DA" w:rsidRPr="00F664BA" w:rsidRDefault="00F664BA" w:rsidP="00D474D7">
            <w:pPr>
              <w:shd w:val="clear" w:color="auto" w:fill="FFFFFF"/>
              <w:spacing w:line="278" w:lineRule="exact"/>
              <w:ind w:left="6"/>
              <w:rPr>
                <w:highlight w:val="yellow"/>
              </w:rPr>
            </w:pPr>
            <w:r w:rsidRPr="00F664BA">
              <w:t>Требования к составу проектной и рабочей документации, в том числе требования о разработке разделов проектной документации, наличие которых не является обязательным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61FE" w14:textId="77777777" w:rsidR="00F664BA" w:rsidRPr="00F664BA" w:rsidRDefault="00F664BA" w:rsidP="00F664BA">
            <w:pPr>
              <w:ind w:right="130" w:firstLine="680"/>
              <w:jc w:val="both"/>
              <w:rPr>
                <w:lang w:eastAsia="ru-RU"/>
              </w:rPr>
            </w:pPr>
            <w:r w:rsidRPr="00F664BA">
              <w:t xml:space="preserve">Содержание разделов проектной документации должно быть сформировано в соответствии с Градостроительным кодексом Российской Федерации, постановлением Правительства РФ от 16.02.2008 № 87, а также с учетом Федерального закона от 22.07.2008 №123-ФЗ, в соответствии с ГОСТ Р 21.1101-2013 и иных стандартов СПДС, в </w:t>
            </w:r>
            <w:proofErr w:type="spellStart"/>
            <w:r w:rsidRPr="00F664BA">
              <w:t>т.ч</w:t>
            </w:r>
            <w:proofErr w:type="spellEnd"/>
            <w:r w:rsidRPr="00F664BA">
              <w:t>.:</w:t>
            </w:r>
          </w:p>
          <w:p w14:paraId="42552085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1 "Пояснительная записка":</w:t>
            </w:r>
          </w:p>
          <w:p w14:paraId="56CD6096" w14:textId="77777777" w:rsidR="00F664BA" w:rsidRPr="00F664BA" w:rsidRDefault="00F664BA" w:rsidP="00F664BA">
            <w:pPr>
              <w:widowControl w:val="0"/>
              <w:autoSpaceDE w:val="0"/>
              <w:autoSpaceDN w:val="0"/>
              <w:adjustRightInd w:val="0"/>
              <w:ind w:left="148" w:right="131"/>
              <w:jc w:val="both"/>
              <w:rPr>
                <w:rFonts w:eastAsiaTheme="minorEastAsia"/>
              </w:rPr>
            </w:pPr>
            <w:r w:rsidRPr="00F664BA">
              <w:t>текстовая часть должна быть выполнена в соответствии с требованиями п. 34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87;</w:t>
            </w:r>
          </w:p>
          <w:p w14:paraId="1FFF4544" w14:textId="77777777" w:rsidR="00F664BA" w:rsidRPr="00F664BA" w:rsidRDefault="00F664BA" w:rsidP="00F664BA">
            <w:pPr>
              <w:widowControl w:val="0"/>
              <w:autoSpaceDE w:val="0"/>
              <w:autoSpaceDN w:val="0"/>
              <w:adjustRightInd w:val="0"/>
              <w:ind w:left="148" w:right="131" w:firstLine="218"/>
              <w:jc w:val="both"/>
            </w:pPr>
            <w:r w:rsidRPr="00F664BA">
              <w:t>Документы, копии документов в соответствии с подпунктом б) пункта 34 раздела II</w:t>
            </w:r>
            <w:r w:rsidRPr="00F664BA">
              <w:rPr>
                <w:lang w:val="en-US"/>
              </w:rPr>
              <w:t>I</w:t>
            </w:r>
            <w:r w:rsidRPr="00F664BA">
              <w:t xml:space="preserve"> ППРФ № 87 должны быть в полном объеме приложены к пояснительной записке.</w:t>
            </w:r>
          </w:p>
          <w:p w14:paraId="1F111553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2 "Проект полосы отвода":</w:t>
            </w:r>
          </w:p>
          <w:p w14:paraId="6D6BDFE6" w14:textId="77777777" w:rsidR="00F664BA" w:rsidRPr="00F664BA" w:rsidRDefault="00F664BA" w:rsidP="00F664BA">
            <w:pPr>
              <w:widowControl w:val="0"/>
              <w:autoSpaceDE w:val="0"/>
              <w:autoSpaceDN w:val="0"/>
              <w:adjustRightInd w:val="0"/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>текстовая и графическая часть должны быть выполнены в соответствии с требованиями п. 35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5E797716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3 "Технологические и конструктивные решения линейного объекта. Искусственные сооружения":</w:t>
            </w:r>
          </w:p>
          <w:p w14:paraId="74DA5CA2" w14:textId="77777777" w:rsidR="00F664BA" w:rsidRPr="00F664BA" w:rsidRDefault="00F664BA" w:rsidP="00F664BA">
            <w:pPr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>текстовая и графическая часть должны быть выполнены в соответствии с требованиями п. 36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7820A44A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4 "Здания, строения и сооружения, входящие в инфраструктуру линейного объекта":</w:t>
            </w:r>
          </w:p>
          <w:p w14:paraId="174BAB63" w14:textId="77777777" w:rsidR="00F664BA" w:rsidRPr="00F664BA" w:rsidRDefault="00F664BA" w:rsidP="00F664BA">
            <w:pPr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>текстовая и графическая часть должны быть выполнены в соответствии с требованиями п. 37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4CFABC39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5 "Проект организации строительства":</w:t>
            </w:r>
          </w:p>
          <w:p w14:paraId="4A13A695" w14:textId="77777777" w:rsidR="00F664BA" w:rsidRPr="00F664BA" w:rsidRDefault="00F664BA" w:rsidP="00F664BA">
            <w:pPr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>текстовая и графическая часть должны быть выполнены в соответствии с требованиями п. 38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6EEA6DBB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6 "Проект организации работ по сносу (демонтажу) линейного объекта" (при необходимости).</w:t>
            </w:r>
          </w:p>
          <w:p w14:paraId="32808357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7 "Мероприятия по охране окружающей среды":</w:t>
            </w:r>
          </w:p>
          <w:p w14:paraId="073B635F" w14:textId="77777777" w:rsidR="00F664BA" w:rsidRPr="00F664BA" w:rsidRDefault="00F664BA" w:rsidP="00F664BA">
            <w:pPr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>текстовая и графическая часть должны быть выполнены в соответствии с требованиями п. 40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0C5FE0EC" w14:textId="77777777" w:rsidR="00F664BA" w:rsidRPr="00F664BA" w:rsidRDefault="00F664BA" w:rsidP="00F664BA">
            <w:pPr>
              <w:ind w:left="148" w:right="131" w:firstLine="218"/>
              <w:jc w:val="both"/>
            </w:pPr>
            <w:r w:rsidRPr="00F664BA">
              <w:t>Раздел 8 "Мероприятия по обеспечению пожарной безопасности":</w:t>
            </w:r>
          </w:p>
          <w:p w14:paraId="5544740E" w14:textId="77777777" w:rsidR="00F664BA" w:rsidRPr="00F664BA" w:rsidRDefault="00F664BA" w:rsidP="00F664BA">
            <w:pPr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>текстовая и графическая часть должны быть выполнены в соответствии с требованиями п. 41 раздела I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3E253160" w14:textId="4ABD35BB" w:rsidR="00F664BA" w:rsidRPr="00F664BA" w:rsidRDefault="00FB13E8" w:rsidP="00F664BA">
            <w:pPr>
              <w:ind w:left="148" w:right="131" w:firstLine="218"/>
              <w:jc w:val="both"/>
            </w:pPr>
            <w:r>
              <w:t>Раздел 9 "</w:t>
            </w:r>
            <w:r w:rsidR="00F664BA" w:rsidRPr="00F664BA">
              <w:t>Смета на строительство":</w:t>
            </w:r>
          </w:p>
          <w:p w14:paraId="33E4061E" w14:textId="77777777" w:rsidR="00F664BA" w:rsidRPr="00F664BA" w:rsidRDefault="00F664BA" w:rsidP="00F664BA">
            <w:pPr>
              <w:widowControl w:val="0"/>
              <w:autoSpaceDE w:val="0"/>
              <w:autoSpaceDN w:val="0"/>
              <w:adjustRightInd w:val="0"/>
              <w:ind w:left="148" w:right="131" w:firstLine="218"/>
              <w:jc w:val="both"/>
              <w:rPr>
                <w:rFonts w:eastAsiaTheme="minorEastAsia"/>
              </w:rPr>
            </w:pPr>
            <w:r w:rsidRPr="00F664BA">
              <w:t xml:space="preserve">текстовая часть должна быть выполнена в соответствии с требованиями п. 28-31 раздела 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4DCB895C" w14:textId="372BD93E" w:rsidR="00F664BA" w:rsidRPr="00F664BA" w:rsidRDefault="00FB13E8" w:rsidP="00FB13E8">
            <w:pPr>
              <w:ind w:left="148" w:right="131" w:firstLine="218"/>
              <w:jc w:val="both"/>
            </w:pPr>
            <w:r>
              <w:t xml:space="preserve">Раздел 10 </w:t>
            </w:r>
            <w:r>
              <w:t>"</w:t>
            </w:r>
            <w:r w:rsidR="00F664BA" w:rsidRPr="00F664BA">
              <w:t>Иная документация в случаях, предусмо</w:t>
            </w:r>
            <w:r>
              <w:t>тренных федеральными законами</w:t>
            </w:r>
            <w:r>
              <w:t>"</w:t>
            </w:r>
            <w:r w:rsidR="00F664BA" w:rsidRPr="00F664BA">
              <w:t>:</w:t>
            </w:r>
          </w:p>
          <w:p w14:paraId="14616DCF" w14:textId="7D998761" w:rsidR="00F664BA" w:rsidRDefault="00F664BA" w:rsidP="00FB13E8">
            <w:pPr>
              <w:ind w:left="148" w:right="131"/>
              <w:jc w:val="both"/>
            </w:pPr>
            <w:r w:rsidRPr="00F664BA">
              <w:t xml:space="preserve">текстовая часть должна быть выполнена в соответствии с требованиями п. 32 раздела </w:t>
            </w:r>
            <w:r w:rsidRPr="00F664BA">
              <w:rPr>
                <w:lang w:val="en-US"/>
              </w:rPr>
              <w:t>I</w:t>
            </w:r>
            <w:r w:rsidRPr="00F664BA">
              <w:t>I ППРФ № 87.</w:t>
            </w:r>
          </w:p>
          <w:p w14:paraId="05EB9F3C" w14:textId="223635D4" w:rsidR="00FB13E8" w:rsidRPr="00F664BA" w:rsidRDefault="00FB13E8" w:rsidP="00FB13E8">
            <w:pPr>
              <w:ind w:left="147" w:right="130" w:firstLine="215"/>
              <w:jc w:val="both"/>
            </w:pPr>
            <w:r>
              <w:t xml:space="preserve">Раздел 11 </w:t>
            </w:r>
            <w:r>
              <w:t>"</w:t>
            </w:r>
            <w:r>
              <w:t xml:space="preserve">Система видеонаблюдения </w:t>
            </w:r>
            <w:r>
              <w:t>"</w:t>
            </w:r>
            <w:r>
              <w:t>Безопасный регион</w:t>
            </w:r>
            <w:r>
              <w:t>"</w:t>
            </w:r>
            <w:r>
              <w:t>.</w:t>
            </w:r>
          </w:p>
          <w:p w14:paraId="78BE5A70" w14:textId="77777777" w:rsidR="00F664BA" w:rsidRPr="00F664BA" w:rsidRDefault="00F664BA" w:rsidP="00F664BA">
            <w:pPr>
              <w:widowControl w:val="0"/>
              <w:autoSpaceDE w:val="0"/>
              <w:autoSpaceDN w:val="0"/>
              <w:adjustRightInd w:val="0"/>
              <w:ind w:right="130" w:firstLine="680"/>
              <w:jc w:val="both"/>
              <w:rPr>
                <w:rFonts w:eastAsiaTheme="minorEastAsia"/>
              </w:rPr>
            </w:pPr>
            <w:r w:rsidRPr="00F664BA">
              <w:t>Состав и содержание разделов рабочей документации обеспечить в объеме, необходимом для осуществления строительно-монтажных работ, благоустройства территории с учетом соответствующих государственных и национальных стандартов, требований действующих нормативно-технических документов.</w:t>
            </w:r>
          </w:p>
          <w:p w14:paraId="462DB5A9" w14:textId="77777777" w:rsidR="00CA65DA" w:rsidRDefault="00F664BA" w:rsidP="00FB13E8">
            <w:pPr>
              <w:shd w:val="clear" w:color="auto" w:fill="FFFFFF"/>
              <w:ind w:firstLine="680"/>
              <w:jc w:val="both"/>
            </w:pPr>
            <w:r w:rsidRPr="00F664BA">
              <w:t>Проектные решения рабочей документации должны полностью соответствовать проектным решениям проектной документации, утвержденной государственной экспертизой.</w:t>
            </w:r>
          </w:p>
          <w:p w14:paraId="5467E84D" w14:textId="52CFA379" w:rsidR="00C33809" w:rsidRPr="00567361" w:rsidRDefault="00C33809" w:rsidP="00FB13E8">
            <w:pPr>
              <w:shd w:val="clear" w:color="auto" w:fill="FFFFFF"/>
              <w:ind w:firstLine="680"/>
              <w:jc w:val="both"/>
              <w:rPr>
                <w:spacing w:val="-2"/>
                <w:highlight w:val="yellow"/>
              </w:rPr>
            </w:pPr>
            <w:r>
              <w:t>Основные технико-экономические показатели и проектные решения представить в виде сводной таблицы для всех участков улиц</w:t>
            </w:r>
          </w:p>
        </w:tc>
      </w:tr>
      <w:tr w:rsidR="00CA65DA" w:rsidRPr="00567361" w14:paraId="3722DC89" w14:textId="77777777" w:rsidTr="00C338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3F5E6" w14:textId="77777777" w:rsidR="00CA65DA" w:rsidRPr="00567361" w:rsidRDefault="00CA65DA" w:rsidP="0080166A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D47D4" w14:textId="77777777" w:rsidR="00CA65DA" w:rsidRPr="00567361" w:rsidRDefault="00CA65DA" w:rsidP="0080166A">
            <w:pPr>
              <w:shd w:val="clear" w:color="auto" w:fill="FFFFFF"/>
              <w:rPr>
                <w:highlight w:val="yellow"/>
              </w:rPr>
            </w:pPr>
            <w:r w:rsidRPr="00C33809">
              <w:t>Особые условия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7099" w14:textId="77777777" w:rsidR="00CA65DA" w:rsidRPr="00C33809" w:rsidRDefault="00CA65DA" w:rsidP="0080166A">
            <w:pPr>
              <w:shd w:val="clear" w:color="auto" w:fill="FFFFFF"/>
              <w:tabs>
                <w:tab w:val="left" w:pos="821"/>
              </w:tabs>
              <w:spacing w:line="274" w:lineRule="exact"/>
              <w:ind w:right="29" w:firstLine="19"/>
              <w:jc w:val="both"/>
            </w:pPr>
            <w:r w:rsidRPr="00C33809">
              <w:rPr>
                <w:spacing w:val="-24"/>
              </w:rPr>
              <w:t>1.</w:t>
            </w:r>
            <w:r w:rsidRPr="00C33809">
              <w:tab/>
            </w:r>
            <w:r w:rsidRPr="00C33809">
              <w:rPr>
                <w:spacing w:val="-1"/>
              </w:rPr>
              <w:t xml:space="preserve">Проектные решения разработать в соответствии с </w:t>
            </w:r>
            <w:r w:rsidRPr="00C33809">
              <w:t>требованиями действующих на текущий момент на территории РФ нормативно-технических документов;</w:t>
            </w:r>
          </w:p>
          <w:p w14:paraId="58C17C97" w14:textId="77777777" w:rsidR="00CA65DA" w:rsidRPr="00C33809" w:rsidRDefault="00CA65DA" w:rsidP="0080166A">
            <w:pPr>
              <w:shd w:val="clear" w:color="auto" w:fill="FFFFFF"/>
              <w:tabs>
                <w:tab w:val="left" w:pos="821"/>
              </w:tabs>
              <w:spacing w:line="274" w:lineRule="exact"/>
              <w:ind w:right="29"/>
              <w:jc w:val="both"/>
            </w:pPr>
            <w:r w:rsidRPr="00C33809">
              <w:rPr>
                <w:spacing w:val="-14"/>
              </w:rPr>
              <w:t>2.</w:t>
            </w:r>
            <w:r w:rsidRPr="00C33809">
              <w:tab/>
            </w:r>
            <w:r w:rsidRPr="00C33809">
              <w:rPr>
                <w:spacing w:val="-1"/>
              </w:rPr>
              <w:t xml:space="preserve">Проектирование осуществлять в соответствии с </w:t>
            </w:r>
            <w:r w:rsidRPr="00C33809">
              <w:t xml:space="preserve">основными требованиями Федерального закона </w:t>
            </w:r>
            <w:r w:rsidRPr="00C33809">
              <w:rPr>
                <w:spacing w:val="-3"/>
              </w:rPr>
              <w:t xml:space="preserve">«О техническом регулировании» от 27.12.2002 № 184-ФЗ и </w:t>
            </w:r>
            <w:r w:rsidRPr="00C33809">
              <w:rPr>
                <w:spacing w:val="-1"/>
              </w:rPr>
              <w:t xml:space="preserve">другими действующими нормативными документами и </w:t>
            </w:r>
            <w:r w:rsidRPr="00C33809">
              <w:t>техническими указаниями;</w:t>
            </w:r>
          </w:p>
          <w:p w14:paraId="11D592FC" w14:textId="77777777" w:rsidR="00CA65DA" w:rsidRPr="00C33809" w:rsidRDefault="00CA65DA" w:rsidP="0080166A">
            <w:pPr>
              <w:shd w:val="clear" w:color="auto" w:fill="FFFFFF"/>
              <w:tabs>
                <w:tab w:val="left" w:pos="821"/>
              </w:tabs>
              <w:spacing w:line="274" w:lineRule="exact"/>
              <w:ind w:right="29" w:firstLine="10"/>
              <w:jc w:val="both"/>
            </w:pPr>
            <w:r w:rsidRPr="00C33809">
              <w:rPr>
                <w:spacing w:val="-19"/>
              </w:rPr>
              <w:t>3.</w:t>
            </w:r>
            <w:r w:rsidRPr="00C33809">
              <w:tab/>
              <w:t>Выполнить защиту существующих коммуникаций, при необходимости, согласно требованиям ТУ владельца</w:t>
            </w:r>
          </w:p>
          <w:p w14:paraId="49749720" w14:textId="77777777" w:rsidR="00CA65DA" w:rsidRPr="00C33809" w:rsidRDefault="00CA65DA" w:rsidP="00C33809">
            <w:pPr>
              <w:shd w:val="clear" w:color="auto" w:fill="FFFFFF"/>
              <w:tabs>
                <w:tab w:val="left" w:pos="821"/>
              </w:tabs>
              <w:spacing w:line="274" w:lineRule="exact"/>
              <w:ind w:right="28"/>
              <w:jc w:val="both"/>
            </w:pPr>
            <w:r w:rsidRPr="00C33809">
              <w:rPr>
                <w:spacing w:val="-12"/>
              </w:rPr>
              <w:t>4.</w:t>
            </w:r>
            <w:r w:rsidRPr="00C33809">
              <w:tab/>
              <w:t xml:space="preserve">Выполнить проектирование строительства и ремонта водопропускных сооружений, при необходимости. </w:t>
            </w:r>
          </w:p>
          <w:p w14:paraId="18D68EB4" w14:textId="7D31C096" w:rsidR="00CA65DA" w:rsidRPr="00C33809" w:rsidRDefault="00CA65DA" w:rsidP="0080166A">
            <w:pPr>
              <w:shd w:val="clear" w:color="auto" w:fill="FFFFFF"/>
              <w:tabs>
                <w:tab w:val="left" w:pos="821"/>
              </w:tabs>
              <w:spacing w:line="274" w:lineRule="exact"/>
              <w:ind w:right="29" w:firstLine="5"/>
              <w:jc w:val="both"/>
            </w:pPr>
            <w:r w:rsidRPr="00C33809">
              <w:rPr>
                <w:spacing w:val="-17"/>
              </w:rPr>
              <w:t>5.</w:t>
            </w:r>
            <w:r w:rsidRPr="00C33809">
              <w:tab/>
              <w:t>Предусмотреть устройство примыканий существующих проездов в необходимых местах. Плани</w:t>
            </w:r>
            <w:r w:rsidR="00C33809" w:rsidRPr="00C33809">
              <w:t xml:space="preserve">ровочное решение согласовать у </w:t>
            </w:r>
            <w:r w:rsidRPr="00C33809">
              <w:t>заказчика</w:t>
            </w:r>
          </w:p>
          <w:p w14:paraId="7A2D4E54" w14:textId="77777777" w:rsidR="00CA65DA" w:rsidRPr="00C33809" w:rsidRDefault="00CA65DA" w:rsidP="0080166A">
            <w:pPr>
              <w:shd w:val="clear" w:color="auto" w:fill="FFFFFF"/>
              <w:tabs>
                <w:tab w:val="left" w:pos="821"/>
              </w:tabs>
              <w:spacing w:line="274" w:lineRule="exact"/>
              <w:ind w:right="29" w:firstLine="5"/>
              <w:jc w:val="both"/>
            </w:pPr>
            <w:r w:rsidRPr="00C33809">
              <w:rPr>
                <w:spacing w:val="-14"/>
              </w:rPr>
              <w:t>6.</w:t>
            </w:r>
            <w:r w:rsidRPr="00C33809">
              <w:tab/>
            </w:r>
            <w:r w:rsidRPr="00C33809">
              <w:rPr>
                <w:spacing w:val="-3"/>
              </w:rPr>
              <w:t xml:space="preserve">Объемы проектных работ уточнить в процессе сбора исходных </w:t>
            </w:r>
            <w:r w:rsidRPr="00C33809">
              <w:t>данных и осмотра участка.</w:t>
            </w:r>
          </w:p>
        </w:tc>
      </w:tr>
      <w:tr w:rsidR="00C33809" w:rsidRPr="00567361" w14:paraId="24C9762E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650A1" w14:textId="77777777" w:rsidR="00C33809" w:rsidRPr="00567361" w:rsidRDefault="00C33809" w:rsidP="00C33809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099D2" w14:textId="77777777" w:rsidR="00B905CE" w:rsidRDefault="00B905CE" w:rsidP="00C33809">
            <w:pPr>
              <w:shd w:val="clear" w:color="auto" w:fill="FFFFFF"/>
              <w:spacing w:line="274" w:lineRule="exact"/>
              <w:ind w:right="245"/>
            </w:pPr>
          </w:p>
          <w:p w14:paraId="01726C48" w14:textId="77777777" w:rsidR="00B905CE" w:rsidRDefault="00B905CE" w:rsidP="00C33809">
            <w:pPr>
              <w:shd w:val="clear" w:color="auto" w:fill="FFFFFF"/>
              <w:spacing w:line="274" w:lineRule="exact"/>
              <w:ind w:right="245"/>
            </w:pPr>
          </w:p>
          <w:p w14:paraId="1D6FC8D1" w14:textId="77777777" w:rsidR="00B905CE" w:rsidRDefault="00B905CE" w:rsidP="00C33809">
            <w:pPr>
              <w:shd w:val="clear" w:color="auto" w:fill="FFFFFF"/>
              <w:spacing w:line="274" w:lineRule="exact"/>
              <w:ind w:right="245"/>
            </w:pPr>
          </w:p>
          <w:p w14:paraId="5E008D21" w14:textId="77777777" w:rsidR="00B905CE" w:rsidRDefault="00B905CE" w:rsidP="00C33809">
            <w:pPr>
              <w:shd w:val="clear" w:color="auto" w:fill="FFFFFF"/>
              <w:spacing w:line="274" w:lineRule="exact"/>
              <w:ind w:right="245"/>
            </w:pPr>
          </w:p>
          <w:p w14:paraId="7E6129C7" w14:textId="77777777" w:rsidR="00B905CE" w:rsidRDefault="00B905CE" w:rsidP="00C33809">
            <w:pPr>
              <w:shd w:val="clear" w:color="auto" w:fill="FFFFFF"/>
              <w:spacing w:line="274" w:lineRule="exact"/>
              <w:ind w:right="245"/>
            </w:pPr>
          </w:p>
          <w:p w14:paraId="2ACFFD11" w14:textId="5633055A" w:rsidR="00C33809" w:rsidRPr="00C33809" w:rsidRDefault="00C33809" w:rsidP="00C33809">
            <w:pPr>
              <w:shd w:val="clear" w:color="auto" w:fill="FFFFFF"/>
              <w:spacing w:line="274" w:lineRule="exact"/>
              <w:ind w:right="245"/>
              <w:rPr>
                <w:spacing w:val="-2"/>
                <w:highlight w:val="yellow"/>
              </w:rPr>
            </w:pPr>
            <w:r w:rsidRPr="00C33809">
              <w:t>Требования к проекту полосы отвода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33DF" w14:textId="77777777" w:rsidR="00C33809" w:rsidRPr="00C33809" w:rsidRDefault="00C33809" w:rsidP="00C33809">
            <w:pPr>
              <w:jc w:val="both"/>
            </w:pPr>
            <w:r w:rsidRPr="00C33809">
              <w:t>1. Размещение проектируемого линейного объекта выполнить с учетом сложившейся застройки окружающей территории и существующих инженерных коммуникаций.</w:t>
            </w:r>
          </w:p>
          <w:p w14:paraId="725FC5C7" w14:textId="4B915B33" w:rsidR="00C33809" w:rsidRPr="00C33809" w:rsidRDefault="00C33809" w:rsidP="00C33809">
            <w:pPr>
              <w:tabs>
                <w:tab w:val="left" w:pos="360"/>
              </w:tabs>
              <w:jc w:val="both"/>
            </w:pPr>
            <w:r w:rsidRPr="00C33809">
              <w:t>2. Проект полосы отвода выполнить в соответствии со схемой размещения</w:t>
            </w:r>
            <w:r>
              <w:t xml:space="preserve"> объекта и схемой сервитута</w:t>
            </w:r>
            <w:r w:rsidRPr="00C33809">
              <w:t>.</w:t>
            </w:r>
          </w:p>
          <w:p w14:paraId="082C4115" w14:textId="5F336657" w:rsidR="00C33809" w:rsidRPr="00567361" w:rsidRDefault="00C33809" w:rsidP="00C33809">
            <w:pPr>
              <w:shd w:val="clear" w:color="auto" w:fill="FFFFFF"/>
              <w:spacing w:line="278" w:lineRule="exact"/>
              <w:ind w:right="38" w:firstLine="5"/>
              <w:jc w:val="both"/>
              <w:rPr>
                <w:highlight w:val="yellow"/>
              </w:rPr>
            </w:pPr>
            <w:r w:rsidRPr="00C33809">
              <w:t>3. Совместно с Заказчиком проектную документацию (до прохождения государственной экспертизы в течение 1 месяца), рабочую документацию (после прохождения государственной экспертизы в течение 1 месяца) согласовать с эксплуатирующими организациями, владельцами инженерных коммуникаций и земельных участков, пересекаемых проектируемым линейным объектом.</w:t>
            </w:r>
          </w:p>
        </w:tc>
      </w:tr>
      <w:tr w:rsidR="00C33809" w:rsidRPr="00567361" w14:paraId="4FAC316A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33C86" w14:textId="77777777" w:rsidR="00C33809" w:rsidRPr="00567361" w:rsidRDefault="00C33809" w:rsidP="00C33809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5C8D5" w14:textId="77777777" w:rsidR="00C33809" w:rsidRPr="006E062F" w:rsidRDefault="00C33809" w:rsidP="00C33809">
            <w:pPr>
              <w:shd w:val="clear" w:color="auto" w:fill="FFFFFF"/>
              <w:spacing w:line="274" w:lineRule="exact"/>
              <w:ind w:right="245"/>
            </w:pPr>
            <w:r w:rsidRPr="006E062F">
              <w:rPr>
                <w:spacing w:val="-2"/>
              </w:rPr>
              <w:t xml:space="preserve">Требование по охране </w:t>
            </w:r>
            <w:r w:rsidRPr="006E062F">
              <w:t>окружающей среды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594A" w14:textId="77777777" w:rsidR="00C33809" w:rsidRPr="006E062F" w:rsidRDefault="00C33809" w:rsidP="00C33809">
            <w:pPr>
              <w:shd w:val="clear" w:color="auto" w:fill="FFFFFF"/>
              <w:spacing w:line="278" w:lineRule="exact"/>
              <w:ind w:right="38" w:firstLine="5"/>
              <w:jc w:val="both"/>
            </w:pPr>
            <w:r w:rsidRPr="006E062F">
              <w:t>Разработать раздел проекта «Охрана окружающей среды» и мероприятия по охране окружающей среды в соответствии с действующими нормативными документами</w:t>
            </w:r>
          </w:p>
        </w:tc>
      </w:tr>
      <w:tr w:rsidR="005956A2" w:rsidRPr="00567361" w14:paraId="0452F78E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4C5CB" w14:textId="5F4FBF4F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42529" w14:textId="77777777" w:rsidR="00B905CE" w:rsidRDefault="00B905CE" w:rsidP="005956A2">
            <w:pPr>
              <w:shd w:val="clear" w:color="auto" w:fill="FFFFFF"/>
              <w:spacing w:line="274" w:lineRule="exact"/>
              <w:ind w:right="245"/>
            </w:pPr>
          </w:p>
          <w:p w14:paraId="6654CDBE" w14:textId="48B66BEC" w:rsidR="005956A2" w:rsidRPr="006E062F" w:rsidRDefault="005956A2" w:rsidP="005956A2">
            <w:pPr>
              <w:shd w:val="clear" w:color="auto" w:fill="FFFFFF"/>
              <w:spacing w:line="274" w:lineRule="exact"/>
              <w:ind w:right="245"/>
              <w:rPr>
                <w:spacing w:val="-2"/>
              </w:rPr>
            </w:pPr>
            <w:r w:rsidRPr="00D00E8E">
              <w:t>Требования к мероприятиям по обеспечению пожарной безопасности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D96C" w14:textId="202FA814" w:rsidR="005956A2" w:rsidRPr="006E062F" w:rsidRDefault="005956A2" w:rsidP="005956A2">
            <w:pPr>
              <w:shd w:val="clear" w:color="auto" w:fill="FFFFFF"/>
              <w:spacing w:line="278" w:lineRule="exact"/>
              <w:ind w:right="38" w:firstLine="5"/>
              <w:jc w:val="both"/>
            </w:pPr>
            <w:r w:rsidRPr="00D00E8E">
              <w:t>Мероприятия по обеспечению пожарной безопасности разработать с учетом требований СП 1.13130.2009,СП 2.13130.2012,СП 3.13130.2009, СП 4.13130.2013, СП 5.13130.2009, СП 6.13130.2013, СП 7.13130.2013, СП 8.13130.2009 и согласно "Техническому регламенту о требованиях пожарной безопасности" 123-ФЗ от 22 июля 2008г.</w:t>
            </w:r>
          </w:p>
        </w:tc>
      </w:tr>
      <w:tr w:rsidR="0059184F" w:rsidRPr="00567361" w14:paraId="04C97D49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62A9D" w14:textId="77777777" w:rsidR="0059184F" w:rsidRPr="00567361" w:rsidRDefault="0059184F" w:rsidP="00C33809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AE215" w14:textId="5EF00F69" w:rsidR="001031EA" w:rsidRDefault="001031EA" w:rsidP="001031EA">
            <w:pPr>
              <w:rPr>
                <w:lang w:eastAsia="ru-RU"/>
              </w:rPr>
            </w:pPr>
            <w:r>
              <w:t xml:space="preserve">Требования к </w:t>
            </w:r>
            <w:r>
              <w:t>разделу «Система видеонаблюдение «Безопасный регион»»</w:t>
            </w:r>
          </w:p>
          <w:p w14:paraId="132DA6A0" w14:textId="77777777" w:rsidR="0059184F" w:rsidRPr="006E062F" w:rsidRDefault="0059184F" w:rsidP="00C33809">
            <w:pPr>
              <w:shd w:val="clear" w:color="auto" w:fill="FFFFFF"/>
              <w:spacing w:line="274" w:lineRule="exact"/>
              <w:ind w:right="245"/>
              <w:rPr>
                <w:spacing w:val="-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BC8B" w14:textId="77777777" w:rsidR="001031EA" w:rsidRDefault="001031EA" w:rsidP="001031EA">
            <w:pPr>
              <w:ind w:firstLine="680"/>
              <w:jc w:val="both"/>
              <w:rPr>
                <w:lang w:eastAsia="ru-RU"/>
              </w:rPr>
            </w:pPr>
            <w:r>
              <w:t>Предусмотреть установку программно-технических комплексов, обеспечивающих видеонаблюдение мест, открытых для общего пользования (после благоустройства), и передачу данных в муниципальные центры обработки и хранения видеоданных.</w:t>
            </w:r>
          </w:p>
          <w:p w14:paraId="4154E5F4" w14:textId="77777777" w:rsidR="001031EA" w:rsidRDefault="001031EA" w:rsidP="001031EA">
            <w:pPr>
              <w:ind w:left="272" w:hanging="271"/>
              <w:jc w:val="both"/>
              <w:rPr>
                <w:i/>
              </w:rPr>
            </w:pPr>
            <w:r>
              <w:rPr>
                <w:i/>
              </w:rPr>
              <w:t>Видеонаблюдение</w:t>
            </w:r>
          </w:p>
          <w:p w14:paraId="7106AA17" w14:textId="6528DFAD" w:rsidR="001031EA" w:rsidRDefault="001031EA" w:rsidP="001031EA">
            <w:pPr>
              <w:ind w:firstLine="680"/>
              <w:jc w:val="both"/>
            </w:pPr>
            <w:r>
              <w:t>Предусмотреть систему круг</w:t>
            </w:r>
            <w:r w:rsidR="00066009">
              <w:t>лосуточного видеоконтроля автомобильной дороги</w:t>
            </w:r>
            <w:r>
              <w:t>.</w:t>
            </w:r>
          </w:p>
          <w:p w14:paraId="27B81624" w14:textId="77777777" w:rsidR="001031EA" w:rsidRDefault="001031EA" w:rsidP="001031EA">
            <w:pPr>
              <w:ind w:firstLine="680"/>
              <w:jc w:val="both"/>
            </w:pPr>
            <w:r>
              <w:t xml:space="preserve">Оборудование охранного видеонаблюдения должно включать в себя наружные стационарные камеры цветного изображения, наружные купольные цветные видеокамеры, внутренние видеокамеры, центральное оборудование – видеомониторы и аппаратуру </w:t>
            </w:r>
            <w:proofErr w:type="spellStart"/>
            <w:r>
              <w:t>видеорегистрации</w:t>
            </w:r>
            <w:proofErr w:type="spellEnd"/>
            <w:r>
              <w:t xml:space="preserve"> для просмотра текущих или записанных видеоизображений в полноэкранном или мультиплексированном режимах со сроком хранения видеоданных не менее 30 суток.</w:t>
            </w:r>
          </w:p>
          <w:p w14:paraId="5C361833" w14:textId="77777777" w:rsidR="001031EA" w:rsidRDefault="001031EA" w:rsidP="0040110F">
            <w:pPr>
              <w:ind w:firstLine="680"/>
              <w:jc w:val="both"/>
            </w:pPr>
            <w:r>
              <w:t>Места установки и расположения камер определить с учетом функционального назначения обслуживаемых помещений и согласования рабочей группы по развитию системы «Безопасный регион» муниципального образования Городского округа Подольск и Главного управления региональной безопасности Московской области.</w:t>
            </w:r>
          </w:p>
          <w:p w14:paraId="224B546A" w14:textId="77777777" w:rsidR="001031EA" w:rsidRDefault="001031EA" w:rsidP="0040110F">
            <w:pPr>
              <w:ind w:firstLine="680"/>
              <w:jc w:val="both"/>
            </w:pPr>
            <w:r>
              <w:t>Наружные стационарные видеокамеры оборудовать климатическими кожухами, обеспечивающими работу оборудования при любых погодных условиях. Видеокамеры оснастить объективами с различными характеристиками в соответствии с требуемым углом обзора и местом установки в соответствии с общими техническими требованиями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«Безопасный регион».</w:t>
            </w:r>
          </w:p>
          <w:p w14:paraId="3EF231F6" w14:textId="6C19D0CD" w:rsidR="001031EA" w:rsidRDefault="001031EA" w:rsidP="0040110F">
            <w:pPr>
              <w:ind w:firstLine="680"/>
              <w:jc w:val="both"/>
            </w:pPr>
            <w:r>
              <w:t>Центральное оборудование системы охранного телевидения расположить в помещении с круглосуточным дежурством обслуживающего персонала (пост охраны). Камеры наблюдения расположить в соответствии с общими техническими требованиями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«Безопасный регион».</w:t>
            </w:r>
          </w:p>
          <w:p w14:paraId="6C7380D5" w14:textId="77777777" w:rsidR="001031EA" w:rsidRDefault="001031EA" w:rsidP="0040110F">
            <w:pPr>
              <w:ind w:firstLine="680"/>
              <w:jc w:val="both"/>
            </w:pPr>
            <w:r>
              <w:t>Произвести необходимый расчет потребности системы видеонаблюдения исходя из условия исключения возможности возникновения «мертвых зон».</w:t>
            </w:r>
          </w:p>
          <w:p w14:paraId="0E7F070E" w14:textId="77777777" w:rsidR="0059184F" w:rsidRDefault="001031EA" w:rsidP="00066009">
            <w:pPr>
              <w:ind w:firstLine="680"/>
              <w:jc w:val="both"/>
            </w:pPr>
            <w:r>
              <w:t>Предусмотреть возможность построения интегрированной системы охранного видеонаблюдения с использованием только цифрового оборудования с подключением к системе технологического обеспечения региональной общественной безопасности и оперативного управления «Безопасный регион».</w:t>
            </w:r>
          </w:p>
          <w:p w14:paraId="767B7233" w14:textId="77777777" w:rsidR="00F32A5F" w:rsidRDefault="004851C4" w:rsidP="00F32A5F">
            <w:pPr>
              <w:tabs>
                <w:tab w:val="left" w:pos="411"/>
                <w:tab w:val="left" w:pos="807"/>
                <w:tab w:val="left" w:pos="1077"/>
              </w:tabs>
              <w:suppressAutoHyphens w:val="0"/>
              <w:ind w:firstLine="680"/>
              <w:jc w:val="both"/>
              <w:rPr>
                <w:lang w:eastAsia="ru-RU"/>
              </w:rPr>
            </w:pPr>
            <w:r w:rsidRPr="004851C4">
              <w:t>При выполнении работы, предусмотренной настоящим Техническим заданием, должны быть в полном объеме соблюдены требования законодательства Российской Федерации, законодательства Московской области и муниципального образования Московской области, в том числе:</w:t>
            </w:r>
            <w:r w:rsidR="00F32A5F">
              <w:t xml:space="preserve"> </w:t>
            </w:r>
          </w:p>
          <w:p w14:paraId="2D24AE4E" w14:textId="41E482D1" w:rsidR="00F32A5F" w:rsidRDefault="00F32A5F" w:rsidP="00F32A5F">
            <w:pPr>
              <w:numPr>
                <w:ilvl w:val="0"/>
                <w:numId w:val="10"/>
              </w:numPr>
              <w:tabs>
                <w:tab w:val="left" w:pos="411"/>
                <w:tab w:val="left" w:pos="807"/>
                <w:tab w:val="left" w:pos="1077"/>
              </w:tabs>
              <w:suppressAutoHyphens w:val="0"/>
              <w:ind w:left="411" w:hanging="284"/>
              <w:jc w:val="both"/>
              <w:rPr>
                <w:lang w:eastAsia="ru-RU"/>
              </w:rPr>
            </w:pPr>
            <w:r>
              <w:t>Постановление Правительства Московской области от 27.03.2018 №195/12 Об утверждении Плана мероприятий по созданию, развитию и эксплуатации системы технологического обеспечения региональной общественной безопасности и оперативного управления «Безопасный регион» и внесении изменений в постановление Правительства Московской области от 27.01.2015 № 23/3 «О создании в Московской области системы технологического обеспечения региональной общественной безопасности и оперативного управления «Безопасный регион»;</w:t>
            </w:r>
          </w:p>
          <w:p w14:paraId="733FB070" w14:textId="77777777" w:rsidR="00F32A5F" w:rsidRDefault="00F32A5F" w:rsidP="00F32A5F">
            <w:pPr>
              <w:numPr>
                <w:ilvl w:val="0"/>
                <w:numId w:val="10"/>
              </w:numPr>
              <w:tabs>
                <w:tab w:val="left" w:pos="411"/>
                <w:tab w:val="left" w:pos="807"/>
                <w:tab w:val="left" w:pos="1077"/>
              </w:tabs>
              <w:suppressAutoHyphens w:val="0"/>
              <w:ind w:left="411" w:hanging="284"/>
              <w:jc w:val="both"/>
            </w:pPr>
            <w:r>
              <w:t>Распоряжение Министерства Государственного управления, информационных технологий и связи Московской области от 04.09.2015 № 10-26/РВ «Об утверждении правил подключения специальных программно-технических комплексов видеонаблюдения к муниципальным центрам обработки и хранения информации»;</w:t>
            </w:r>
          </w:p>
          <w:p w14:paraId="6D60AB2D" w14:textId="77777777" w:rsidR="00F32A5F" w:rsidRDefault="00F32A5F" w:rsidP="00F32A5F">
            <w:pPr>
              <w:numPr>
                <w:ilvl w:val="0"/>
                <w:numId w:val="10"/>
              </w:numPr>
              <w:tabs>
                <w:tab w:val="left" w:pos="411"/>
                <w:tab w:val="left" w:pos="807"/>
                <w:tab w:val="left" w:pos="1077"/>
              </w:tabs>
              <w:suppressAutoHyphens w:val="0"/>
              <w:ind w:left="411" w:hanging="284"/>
              <w:jc w:val="both"/>
            </w:pPr>
            <w:r>
              <w:t>Распоряжение Министерства государственного управления, информационных технологий и связи Московской области от 20.10.2020 №11-134/РВ "Об утверждении общих технических требований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"Безопасный регион" и перечня информационных систем и программно-технических комплексов, входящих в состав системы технологического обеспечения региональной общественной безопасности и оперативного управления "Безопасный регион";</w:t>
            </w:r>
          </w:p>
          <w:p w14:paraId="3093CC2B" w14:textId="77777777" w:rsidR="00F32A5F" w:rsidRDefault="00F32A5F" w:rsidP="00F32A5F">
            <w:pPr>
              <w:numPr>
                <w:ilvl w:val="0"/>
                <w:numId w:val="10"/>
              </w:numPr>
              <w:tabs>
                <w:tab w:val="left" w:pos="411"/>
                <w:tab w:val="left" w:pos="807"/>
                <w:tab w:val="left" w:pos="1077"/>
              </w:tabs>
              <w:suppressAutoHyphens w:val="0"/>
              <w:ind w:left="411" w:hanging="284"/>
              <w:jc w:val="both"/>
            </w:pPr>
            <w:r>
              <w:t>Распоряжение Министерства государственного управления, информационных технологий и связи Московской области от 13.07.2016 №10-81/РВ Об утверждении Положения о системе технологического обеспечения региональной общественной безопасности и оперативного управления «Безопасный регион»;</w:t>
            </w:r>
          </w:p>
          <w:p w14:paraId="595DF694" w14:textId="68B3205E" w:rsidR="004851C4" w:rsidRPr="006E062F" w:rsidRDefault="004851C4" w:rsidP="00066009">
            <w:pPr>
              <w:ind w:firstLine="680"/>
              <w:jc w:val="both"/>
            </w:pPr>
          </w:p>
        </w:tc>
      </w:tr>
      <w:tr w:rsidR="005956A2" w:rsidRPr="00567361" w14:paraId="71169773" w14:textId="77777777" w:rsidTr="00EF57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88D43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2CDB5" w14:textId="77777777" w:rsidR="00B905CE" w:rsidRDefault="00B905CE" w:rsidP="005956A2">
            <w:pPr>
              <w:shd w:val="clear" w:color="auto" w:fill="FFFFFF"/>
              <w:spacing w:line="274" w:lineRule="exact"/>
              <w:ind w:right="245"/>
            </w:pPr>
          </w:p>
          <w:p w14:paraId="3C8028B8" w14:textId="5D6233C5" w:rsidR="005956A2" w:rsidRPr="005956A2" w:rsidRDefault="005956A2" w:rsidP="005956A2">
            <w:pPr>
              <w:shd w:val="clear" w:color="auto" w:fill="FFFFFF"/>
              <w:spacing w:line="274" w:lineRule="exact"/>
              <w:ind w:right="245"/>
              <w:rPr>
                <w:spacing w:val="-2"/>
              </w:rPr>
            </w:pPr>
            <w:r w:rsidRPr="005956A2">
              <w:t>Требования к проекту организации строительства объекта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B3C43" w14:textId="0C2C8BB9" w:rsidR="005956A2" w:rsidRPr="005956A2" w:rsidRDefault="005956A2" w:rsidP="005956A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138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1. </w:t>
            </w:r>
            <w:r w:rsidRPr="005956A2">
              <w:rPr>
                <w:spacing w:val="-2"/>
              </w:rPr>
              <w:t xml:space="preserve">Разработать раздел ПОС, соответствующий нормам и правилам, требованиям Российской Федерации в том числе: </w:t>
            </w:r>
          </w:p>
          <w:p w14:paraId="153390DD" w14:textId="77777777" w:rsidR="005956A2" w:rsidRPr="005956A2" w:rsidRDefault="005956A2" w:rsidP="005956A2">
            <w:pPr>
              <w:tabs>
                <w:tab w:val="left" w:pos="269"/>
                <w:tab w:val="left" w:pos="552"/>
              </w:tabs>
              <w:contextualSpacing/>
              <w:jc w:val="both"/>
              <w:rPr>
                <w:spacing w:val="-1"/>
              </w:rPr>
            </w:pPr>
            <w:r w:rsidRPr="005956A2">
              <w:rPr>
                <w:spacing w:val="-2"/>
              </w:rPr>
              <w:t xml:space="preserve">- </w:t>
            </w:r>
            <w:r w:rsidRPr="005956A2">
              <w:rPr>
                <w:spacing w:val="-1"/>
              </w:rPr>
              <w:t>Градостроительный кодекс Российской Федерации;</w:t>
            </w:r>
          </w:p>
          <w:p w14:paraId="76491C70" w14:textId="77777777" w:rsidR="005956A2" w:rsidRPr="005956A2" w:rsidRDefault="005956A2" w:rsidP="005956A2">
            <w:pPr>
              <w:tabs>
                <w:tab w:val="left" w:pos="149"/>
                <w:tab w:val="left" w:pos="552"/>
              </w:tabs>
              <w:contextualSpacing/>
              <w:jc w:val="both"/>
              <w:rPr>
                <w:spacing w:val="-1"/>
              </w:rPr>
            </w:pPr>
            <w:r w:rsidRPr="005956A2">
              <w:rPr>
                <w:spacing w:val="-1"/>
              </w:rPr>
              <w:t xml:space="preserve">- </w:t>
            </w:r>
            <w:r w:rsidRPr="005956A2">
              <w:t xml:space="preserve">Постановлением Правительства РФ от 16.02.2008 № 87 "О составе разделов проектной документации и требованиях к их содержанию". </w:t>
            </w:r>
          </w:p>
          <w:p w14:paraId="1BA70279" w14:textId="6DD4F0B1" w:rsidR="005956A2" w:rsidRPr="006E062F" w:rsidRDefault="005956A2" w:rsidP="005956A2">
            <w:pPr>
              <w:shd w:val="clear" w:color="auto" w:fill="FFFFFF"/>
              <w:spacing w:line="278" w:lineRule="exact"/>
              <w:ind w:right="38" w:firstLine="5"/>
              <w:jc w:val="both"/>
            </w:pPr>
            <w:r w:rsidRPr="005956A2">
              <w:rPr>
                <w:spacing w:val="-2"/>
              </w:rPr>
              <w:t>2. Разработать «Схему организации движения транспорта и пешеходов на период строительства». Затраты учесть в сметной документации.</w:t>
            </w:r>
          </w:p>
        </w:tc>
      </w:tr>
      <w:tr w:rsidR="005956A2" w:rsidRPr="00567361" w14:paraId="2BC72615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57FB1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08A09" w14:textId="6DBFB922" w:rsidR="005956A2" w:rsidRPr="005956A2" w:rsidRDefault="005956A2" w:rsidP="005956A2">
            <w:pPr>
              <w:shd w:val="clear" w:color="auto" w:fill="FFFFFF"/>
              <w:spacing w:line="274" w:lineRule="exact"/>
              <w:ind w:right="245"/>
              <w:rPr>
                <w:spacing w:val="-2"/>
              </w:rPr>
            </w:pPr>
            <w:r w:rsidRPr="005956A2">
              <w:t>Обоснование необходимости сноса или сохранения зданий,</w:t>
            </w:r>
            <w:r>
              <w:t xml:space="preserve"> </w:t>
            </w:r>
            <w:r w:rsidRPr="005956A2">
              <w:t>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41D9" w14:textId="00BCEC68" w:rsidR="005956A2" w:rsidRPr="005956A2" w:rsidRDefault="005956A2" w:rsidP="005956A2">
            <w:pPr>
              <w:shd w:val="clear" w:color="auto" w:fill="FFFFFF"/>
              <w:spacing w:line="278" w:lineRule="exact"/>
              <w:ind w:right="38" w:firstLine="5"/>
              <w:jc w:val="both"/>
            </w:pPr>
            <w:r w:rsidRPr="005956A2">
              <w:rPr>
                <w:kern w:val="3"/>
              </w:rPr>
              <w:t>Разработать проектную документацию на вынос (перенос) сохранность инженерных сетей, коммуникаций, дорог, объектов благоустройства, в том числе согласно ТУ эксплуатирующих организаций (при необходимости).</w:t>
            </w:r>
          </w:p>
        </w:tc>
      </w:tr>
      <w:tr w:rsidR="005956A2" w:rsidRPr="00567361" w14:paraId="2CA9CBE6" w14:textId="77777777" w:rsidTr="00A378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B77D8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16FEF" w14:textId="4DB0D06E" w:rsidR="005956A2" w:rsidRPr="005956A2" w:rsidRDefault="005956A2" w:rsidP="005956A2">
            <w:pPr>
              <w:shd w:val="clear" w:color="auto" w:fill="FFFFFF"/>
              <w:spacing w:line="274" w:lineRule="exact"/>
              <w:ind w:right="245"/>
              <w:rPr>
                <w:spacing w:val="-2"/>
              </w:rPr>
            </w:pPr>
            <w:r w:rsidRPr="005956A2">
              <w:t xml:space="preserve">Требованию к благоустройству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1520" w14:textId="77777777" w:rsidR="005956A2" w:rsidRPr="005956A2" w:rsidRDefault="005956A2" w:rsidP="005956A2">
            <w:pPr>
              <w:widowControl w:val="0"/>
              <w:autoSpaceDE w:val="0"/>
              <w:autoSpaceDN w:val="0"/>
              <w:adjustRightInd w:val="0"/>
              <w:ind w:left="127" w:right="131"/>
              <w:jc w:val="both"/>
              <w:rPr>
                <w:spacing w:val="-2"/>
              </w:rPr>
            </w:pPr>
            <w:r w:rsidRPr="005956A2">
              <w:t xml:space="preserve">Выполнить в соответствии с </w:t>
            </w:r>
            <w:r w:rsidRPr="005956A2">
              <w:rPr>
                <w:spacing w:val="-2"/>
              </w:rPr>
              <w:t xml:space="preserve">нормами, правилами и требованиями законодательства Российской Федерации, Московской области, в том числе: </w:t>
            </w:r>
          </w:p>
          <w:p w14:paraId="2E4175E5" w14:textId="77777777" w:rsidR="005956A2" w:rsidRPr="005956A2" w:rsidRDefault="005956A2" w:rsidP="005956A2">
            <w:pPr>
              <w:pStyle w:val="a6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149" w:right="131" w:hanging="22"/>
              <w:jc w:val="both"/>
              <w:rPr>
                <w:spacing w:val="-2"/>
              </w:rPr>
            </w:pPr>
            <w:r w:rsidRPr="005956A2">
              <w:t>Свод правил, утвержденный приказом Министерства регионального развития РФ от 28.12.2010 г. № 820 «СП 42.13330.2011. Градостроительство. Планировка и застройка городских и сельских поселений. Актуализированная редакция СНиП 2.07.01-89» (утвержденный приказом Министерства регионального развития РФ от 28.12.2010 г. № 820);</w:t>
            </w:r>
          </w:p>
          <w:p w14:paraId="2054A30B" w14:textId="77777777" w:rsidR="005956A2" w:rsidRPr="005956A2" w:rsidRDefault="005956A2" w:rsidP="005956A2">
            <w:pPr>
              <w:pStyle w:val="a6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149" w:right="131" w:hanging="22"/>
              <w:jc w:val="both"/>
              <w:rPr>
                <w:spacing w:val="-2"/>
              </w:rPr>
            </w:pPr>
            <w:r w:rsidRPr="005956A2">
              <w:t>Методические рекомендациям по разработке норм и правил по благоустройству территорий муниципальных образований, утвержденные приказом Министерства регионального развития Российской Федерации от 27.12.2011 г. № 613;</w:t>
            </w:r>
          </w:p>
          <w:p w14:paraId="69FF9018" w14:textId="77777777" w:rsidR="005956A2" w:rsidRPr="005956A2" w:rsidRDefault="005956A2" w:rsidP="005956A2">
            <w:pPr>
              <w:pStyle w:val="a6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149" w:right="131" w:hanging="22"/>
              <w:jc w:val="both"/>
              <w:rPr>
                <w:spacing w:val="-2"/>
              </w:rPr>
            </w:pPr>
            <w:r w:rsidRPr="005956A2">
              <w:t>Приказ Министерства строительства и жилищно-коммунального хозяйства Российской Федерации от 13.04.2017 № 711/</w:t>
            </w:r>
            <w:proofErr w:type="spellStart"/>
            <w:r w:rsidRPr="005956A2">
              <w:t>пр</w:t>
            </w:r>
            <w:proofErr w:type="spellEnd"/>
            <w:r w:rsidRPr="005956A2">
      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районов»;</w:t>
            </w:r>
          </w:p>
          <w:p w14:paraId="0C47E447" w14:textId="77777777" w:rsidR="005956A2" w:rsidRPr="005956A2" w:rsidRDefault="005956A2" w:rsidP="005956A2">
            <w:pPr>
              <w:pStyle w:val="a6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149" w:right="131" w:hanging="22"/>
              <w:jc w:val="both"/>
              <w:rPr>
                <w:spacing w:val="-2"/>
              </w:rPr>
            </w:pPr>
            <w:r w:rsidRPr="005956A2">
              <w:t xml:space="preserve">Региональные нормативы градостроительного проектирования Московской области; </w:t>
            </w:r>
          </w:p>
          <w:p w14:paraId="3D0D3F6D" w14:textId="77777777" w:rsidR="005956A2" w:rsidRPr="005956A2" w:rsidRDefault="005956A2" w:rsidP="005956A2">
            <w:pPr>
              <w:pStyle w:val="a6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149" w:right="131" w:hanging="22"/>
              <w:jc w:val="both"/>
              <w:rPr>
                <w:spacing w:val="-2"/>
              </w:rPr>
            </w:pPr>
            <w:r w:rsidRPr="005956A2">
              <w:t xml:space="preserve">Закон Московской области «О государственном административно-техническом надзоре и административной ответственности за правонарушения в сфере благоустройства, содержания объектов и производства работ на территории Московской области» от 30.11.2004 г. № 161/2004-ОЗ; </w:t>
            </w:r>
          </w:p>
          <w:p w14:paraId="404704F3" w14:textId="77777777" w:rsidR="005956A2" w:rsidRPr="005956A2" w:rsidRDefault="005956A2" w:rsidP="005956A2">
            <w:pPr>
              <w:pStyle w:val="a6"/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149" w:right="131" w:hanging="22"/>
              <w:jc w:val="both"/>
              <w:rPr>
                <w:spacing w:val="-2"/>
              </w:rPr>
            </w:pPr>
            <w:r w:rsidRPr="005956A2">
              <w:t>Закон Московской области от 30.12.2014 г. № 191/2014-ОЗ «О благоустройстве в Московской области»;</w:t>
            </w:r>
          </w:p>
          <w:p w14:paraId="01301532" w14:textId="7F95BBA2" w:rsidR="005956A2" w:rsidRPr="006E062F" w:rsidRDefault="005956A2" w:rsidP="005956A2">
            <w:pPr>
              <w:shd w:val="clear" w:color="auto" w:fill="FFFFFF"/>
              <w:spacing w:line="278" w:lineRule="exact"/>
              <w:ind w:right="38" w:firstLine="5"/>
              <w:jc w:val="both"/>
            </w:pPr>
            <w:r w:rsidRPr="005956A2">
              <w:rPr>
                <w:spacing w:val="-2"/>
              </w:rPr>
              <w:t>И</w:t>
            </w:r>
            <w:r w:rsidRPr="005956A2">
              <w:t xml:space="preserve">ные </w:t>
            </w:r>
            <w:r w:rsidRPr="005956A2">
              <w:rPr>
                <w:spacing w:val="-1"/>
              </w:rPr>
              <w:t>законы, нормативные и правовые акты Московской области, муниципального образования Московской области.</w:t>
            </w:r>
          </w:p>
        </w:tc>
      </w:tr>
      <w:tr w:rsidR="005956A2" w:rsidRPr="00567361" w14:paraId="46073BD2" w14:textId="77777777" w:rsidTr="004653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6098F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98872" w14:textId="076A2997" w:rsidR="005956A2" w:rsidRPr="005956A2" w:rsidRDefault="005956A2" w:rsidP="005956A2">
            <w:pPr>
              <w:shd w:val="clear" w:color="auto" w:fill="FFFFFF"/>
              <w:spacing w:line="274" w:lineRule="exact"/>
              <w:ind w:right="245"/>
              <w:rPr>
                <w:spacing w:val="-2"/>
              </w:rPr>
            </w:pPr>
            <w:r w:rsidRPr="005956A2">
              <w:t>Требования к местам складирования излишков грунта и (или) мусора при строительстве и протяженность маршрута их доставки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AD4A" w14:textId="77777777" w:rsidR="005956A2" w:rsidRDefault="005956A2" w:rsidP="005956A2">
            <w:pPr>
              <w:shd w:val="clear" w:color="auto" w:fill="FFFFFF"/>
              <w:spacing w:line="278" w:lineRule="exact"/>
              <w:ind w:right="38" w:firstLine="5"/>
              <w:rPr>
                <w:kern w:val="3"/>
              </w:rPr>
            </w:pPr>
          </w:p>
          <w:p w14:paraId="1FC43A8F" w14:textId="44142A39" w:rsidR="005956A2" w:rsidRPr="005956A2" w:rsidRDefault="005956A2" w:rsidP="005956A2">
            <w:pPr>
              <w:shd w:val="clear" w:color="auto" w:fill="FFFFFF"/>
              <w:spacing w:line="278" w:lineRule="exact"/>
              <w:ind w:right="38" w:firstLine="5"/>
            </w:pPr>
            <w:r w:rsidRPr="005956A2">
              <w:rPr>
                <w:kern w:val="3"/>
              </w:rPr>
              <w:t>Требования определяются согласно проектной документации</w:t>
            </w:r>
          </w:p>
        </w:tc>
      </w:tr>
      <w:tr w:rsidR="005956A2" w:rsidRPr="00567361" w14:paraId="310C0635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09EEE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DC7C1" w14:textId="77777777" w:rsidR="005956A2" w:rsidRPr="00567361" w:rsidRDefault="005956A2" w:rsidP="005956A2">
            <w:pPr>
              <w:shd w:val="clear" w:color="auto" w:fill="FFFFFF"/>
              <w:spacing w:line="274" w:lineRule="exact"/>
              <w:ind w:right="307" w:firstLine="5"/>
              <w:rPr>
                <w:highlight w:val="yellow"/>
              </w:rPr>
            </w:pPr>
            <w:r w:rsidRPr="003869FA">
              <w:t xml:space="preserve">Порядок и методы </w:t>
            </w:r>
            <w:r w:rsidRPr="003869FA">
              <w:rPr>
                <w:spacing w:val="-2"/>
              </w:rPr>
              <w:t xml:space="preserve">определения сметной </w:t>
            </w:r>
            <w:r w:rsidRPr="003869FA">
              <w:t>стоимости работ и объем сметной документации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B3AF" w14:textId="0CE79C38" w:rsidR="007E2E8C" w:rsidRDefault="007E2E8C" w:rsidP="003869FA">
            <w:pPr>
              <w:ind w:firstLine="680"/>
              <w:jc w:val="both"/>
            </w:pPr>
            <w:r>
              <w:t xml:space="preserve">1. </w:t>
            </w:r>
            <w:r w:rsidR="005956A2" w:rsidRPr="003869FA">
              <w:t xml:space="preserve">Сметная документация </w:t>
            </w:r>
            <w:r w:rsidR="003869FA" w:rsidRPr="003869FA">
              <w:t>стадии «П» и «Р» в</w:t>
            </w:r>
            <w:r w:rsidR="003869FA" w:rsidRPr="003869FA">
              <w:t>ыполнить в соответствии с</w:t>
            </w:r>
            <w:r w:rsidR="003869FA" w:rsidRPr="003869FA">
              <w:rPr>
                <w:b/>
              </w:rPr>
              <w:t xml:space="preserve"> </w:t>
            </w:r>
            <w:r w:rsidR="003869FA" w:rsidRPr="003869FA">
              <w:t>«Методикой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Министерства строительства и жилищно-коммунального хозяйства Российской Федерации от 04.08.2020г №421/пр. и ПЦСН-2014 МО «Порядок ценообразования и сметного нормирования в строительстве Московской области» и действующими расчетными индексами пересчета стоимо</w:t>
            </w:r>
            <w:r>
              <w:t>сти СМР для Московской области;</w:t>
            </w:r>
          </w:p>
          <w:p w14:paraId="72500737" w14:textId="2C60B6EF" w:rsidR="007E2E8C" w:rsidRDefault="007E2E8C" w:rsidP="003869FA">
            <w:pPr>
              <w:ind w:firstLine="680"/>
              <w:jc w:val="both"/>
            </w:pPr>
            <w:r>
              <w:t>2. Сметную документацию стадии «Р» выполнить на основании рабочих чертежей, входящих в состав рабочей документации;</w:t>
            </w:r>
          </w:p>
          <w:p w14:paraId="1556B735" w14:textId="5B0A788F" w:rsidR="007E2E8C" w:rsidRDefault="007E2E8C" w:rsidP="003869FA">
            <w:pPr>
              <w:ind w:firstLine="680"/>
              <w:jc w:val="both"/>
            </w:pPr>
            <w:r>
              <w:t>3. Выполнить объектные, локальные сметы и сводный сметный расчет;</w:t>
            </w:r>
          </w:p>
          <w:p w14:paraId="6858AEFB" w14:textId="77777777" w:rsidR="007E2E8C" w:rsidRDefault="007E2E8C" w:rsidP="007E2E8C">
            <w:pPr>
              <w:ind w:firstLine="680"/>
              <w:jc w:val="both"/>
            </w:pPr>
            <w:r>
              <w:t>4. Не допускать превышения в сметной стоимости лимит, установленного для объекта программой финансирования;</w:t>
            </w:r>
          </w:p>
          <w:p w14:paraId="3C162878" w14:textId="1F2D80C7" w:rsidR="003869FA" w:rsidRDefault="007E2E8C" w:rsidP="007E2E8C">
            <w:pPr>
              <w:ind w:firstLine="680"/>
              <w:jc w:val="both"/>
            </w:pPr>
            <w:r>
              <w:t xml:space="preserve">5. </w:t>
            </w:r>
            <w:r w:rsidR="003869FA" w:rsidRPr="003869FA">
              <w:t>Сметную документацию подготовить в двух уровнях цен: базовых ценах 2001 года и в текущих ценах с учетом требований ГАУ МО «</w:t>
            </w:r>
            <w:proofErr w:type="spellStart"/>
            <w:r w:rsidR="003869FA" w:rsidRPr="003869FA">
              <w:t>Мособлгосэкспертиза</w:t>
            </w:r>
            <w:proofErr w:type="spellEnd"/>
            <w:r w:rsidR="003869FA" w:rsidRPr="003869FA">
              <w:t>».</w:t>
            </w:r>
          </w:p>
          <w:p w14:paraId="3FBE6BD3" w14:textId="35BDC575" w:rsidR="003869FA" w:rsidRDefault="007E2E8C" w:rsidP="003869FA">
            <w:pPr>
              <w:ind w:firstLine="680"/>
              <w:jc w:val="both"/>
            </w:pPr>
            <w:r>
              <w:t xml:space="preserve">6. </w:t>
            </w:r>
            <w:r w:rsidR="003869FA">
              <w:t xml:space="preserve">Стоимость оборудования и материалов, отсутствующих в действующих нормативов, принять по прайс – листам, коммерческим </w:t>
            </w:r>
            <w:proofErr w:type="spellStart"/>
            <w:r w:rsidR="003869FA">
              <w:t>предложениямв</w:t>
            </w:r>
            <w:proofErr w:type="spellEnd"/>
            <w:r w:rsidR="003869FA">
              <w:t xml:space="preserve"> текущем уровне цен.</w:t>
            </w:r>
          </w:p>
          <w:p w14:paraId="363A69F4" w14:textId="25CCBFB0" w:rsidR="003869FA" w:rsidRDefault="003869FA" w:rsidP="003869FA">
            <w:pPr>
              <w:ind w:firstLine="680"/>
              <w:jc w:val="both"/>
            </w:pPr>
            <w:r>
              <w:t>В сводно-сметный расчет включить затраты:</w:t>
            </w:r>
          </w:p>
          <w:p w14:paraId="3AE27703" w14:textId="07AAF726" w:rsidR="003869FA" w:rsidRDefault="003869FA" w:rsidP="003869FA">
            <w:pPr>
              <w:ind w:firstLine="680"/>
              <w:jc w:val="both"/>
            </w:pPr>
            <w:r>
              <w:t>-на выполнение проектных работ;</w:t>
            </w:r>
          </w:p>
          <w:p w14:paraId="44D81F88" w14:textId="3CD9062B" w:rsidR="003869FA" w:rsidRDefault="003869FA" w:rsidP="003869FA">
            <w:pPr>
              <w:ind w:firstLine="680"/>
              <w:jc w:val="both"/>
            </w:pPr>
            <w:r>
              <w:t>-на проведение инженерных изысканий;</w:t>
            </w:r>
          </w:p>
          <w:p w14:paraId="6CCE71E4" w14:textId="30E45230" w:rsidR="003869FA" w:rsidRDefault="003869FA" w:rsidP="003869FA">
            <w:pPr>
              <w:ind w:firstLine="680"/>
              <w:jc w:val="both"/>
            </w:pPr>
            <w:r>
              <w:t>-на строительство временных зданий и сооружений;</w:t>
            </w:r>
          </w:p>
          <w:p w14:paraId="4231B761" w14:textId="4C86532F" w:rsidR="003869FA" w:rsidRDefault="003869FA" w:rsidP="003869FA">
            <w:pPr>
              <w:ind w:firstLine="680"/>
              <w:jc w:val="both"/>
            </w:pPr>
            <w:r>
              <w:t>-на покрытие затрат строительных организаций по добровольному страхованию работников и имущества, в том числе строительных рисков;</w:t>
            </w:r>
          </w:p>
          <w:p w14:paraId="58320B03" w14:textId="7874F3C2" w:rsidR="003869FA" w:rsidRDefault="003869FA" w:rsidP="003869FA">
            <w:pPr>
              <w:ind w:firstLine="680"/>
              <w:jc w:val="both"/>
            </w:pPr>
            <w:r>
              <w:t>-на строительный контроль;</w:t>
            </w:r>
          </w:p>
          <w:p w14:paraId="13C82920" w14:textId="71FBC705" w:rsidR="003869FA" w:rsidRDefault="003869FA" w:rsidP="003869FA">
            <w:pPr>
              <w:ind w:firstLine="680"/>
              <w:jc w:val="both"/>
            </w:pPr>
            <w:r>
              <w:t>-на проведение авторского надзора;</w:t>
            </w:r>
          </w:p>
          <w:p w14:paraId="630EFA28" w14:textId="115BCD15" w:rsidR="003869FA" w:rsidRDefault="003869FA" w:rsidP="003869FA">
            <w:pPr>
              <w:ind w:firstLine="680"/>
              <w:jc w:val="both"/>
            </w:pPr>
            <w:r>
              <w:t xml:space="preserve">-резерв средств на </w:t>
            </w:r>
            <w:r w:rsidR="000C5859">
              <w:t>непредвиденные затраты.</w:t>
            </w:r>
          </w:p>
          <w:p w14:paraId="09D767D6" w14:textId="1418975E" w:rsidR="000C5859" w:rsidRDefault="007E2E8C" w:rsidP="003869FA">
            <w:pPr>
              <w:ind w:firstLine="680"/>
              <w:jc w:val="both"/>
            </w:pPr>
            <w:r>
              <w:t xml:space="preserve">7. </w:t>
            </w:r>
            <w:r w:rsidR="000C5859">
              <w:t>Перечень затрат дополняются при разработке проектной документации и согласовывается с Заказчиком.</w:t>
            </w:r>
          </w:p>
          <w:p w14:paraId="2C0E0614" w14:textId="2211357C" w:rsidR="005956A2" w:rsidRPr="000C5859" w:rsidRDefault="007E2E8C" w:rsidP="000C5859">
            <w:pPr>
              <w:ind w:firstLine="680"/>
              <w:jc w:val="both"/>
            </w:pPr>
            <w:r>
              <w:t xml:space="preserve">8. </w:t>
            </w:r>
            <w:r w:rsidR="000C5859">
              <w:t>Стоимость затрат определить в соответствии с действующими нормативными и законодательными документами.</w:t>
            </w:r>
          </w:p>
        </w:tc>
      </w:tr>
      <w:tr w:rsidR="005956A2" w:rsidRPr="00567361" w14:paraId="3C513F3B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6EA09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3B4B2" w14:textId="5A122E13" w:rsidR="005956A2" w:rsidRPr="007A18B2" w:rsidRDefault="007A18B2" w:rsidP="005956A2">
            <w:pPr>
              <w:shd w:val="clear" w:color="auto" w:fill="FFFFFF"/>
            </w:pPr>
            <w:r w:rsidRPr="007A18B2">
              <w:t xml:space="preserve">Сроки выполнения работ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9F64" w14:textId="77777777" w:rsidR="005956A2" w:rsidRDefault="007A18B2" w:rsidP="00783E44">
            <w:pPr>
              <w:shd w:val="clear" w:color="auto" w:fill="FFFFFF"/>
              <w:tabs>
                <w:tab w:val="left" w:pos="403"/>
              </w:tabs>
              <w:spacing w:line="274" w:lineRule="exact"/>
              <w:ind w:right="29"/>
            </w:pPr>
            <w:r w:rsidRPr="007A18B2">
              <w:t>С</w:t>
            </w:r>
            <w:r>
              <w:t>роки выполнения работ указаны в приложении №1 к Техническому заданию – «Календарный план»</w:t>
            </w:r>
          </w:p>
          <w:p w14:paraId="05A23ED6" w14:textId="018287E9" w:rsidR="007A18B2" w:rsidRPr="007A18B2" w:rsidRDefault="007A18B2" w:rsidP="00783E44">
            <w:pPr>
              <w:shd w:val="clear" w:color="auto" w:fill="FFFFFF"/>
              <w:tabs>
                <w:tab w:val="left" w:pos="403"/>
              </w:tabs>
              <w:spacing w:line="274" w:lineRule="exact"/>
              <w:ind w:right="29"/>
            </w:pPr>
            <w:r>
              <w:t>Приложение №1 является неотъемлемой частью настоящего Технического задания.</w:t>
            </w:r>
          </w:p>
        </w:tc>
      </w:tr>
      <w:tr w:rsidR="005956A2" w:rsidRPr="00567361" w14:paraId="2C3E0B86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389B6" w14:textId="77777777" w:rsidR="005956A2" w:rsidRPr="00567361" w:rsidRDefault="005956A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6C557" w14:textId="77777777" w:rsidR="005956A2" w:rsidRPr="00687E50" w:rsidRDefault="005956A2" w:rsidP="005956A2">
            <w:pPr>
              <w:shd w:val="clear" w:color="auto" w:fill="FFFFFF"/>
              <w:spacing w:line="278" w:lineRule="exact"/>
              <w:ind w:right="514"/>
            </w:pPr>
            <w:r w:rsidRPr="00687E50">
              <w:rPr>
                <w:spacing w:val="-3"/>
              </w:rPr>
              <w:t xml:space="preserve">Требования к сдаче </w:t>
            </w:r>
            <w:r w:rsidRPr="00687E50">
              <w:t>проекта Заказчику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D5341" w14:textId="77777777" w:rsidR="005956A2" w:rsidRPr="00687E50" w:rsidRDefault="005956A2" w:rsidP="005956A2">
            <w:pPr>
              <w:shd w:val="clear" w:color="auto" w:fill="FFFFFF"/>
              <w:tabs>
                <w:tab w:val="left" w:pos="293"/>
              </w:tabs>
              <w:spacing w:line="274" w:lineRule="exact"/>
              <w:ind w:right="24" w:firstLine="5"/>
            </w:pPr>
            <w:r w:rsidRPr="00687E50">
              <w:t>-</w:t>
            </w:r>
            <w:r w:rsidRPr="00687E50">
              <w:tab/>
              <w:t xml:space="preserve">Проект оформить подписями руководителя генеральной </w:t>
            </w:r>
            <w:proofErr w:type="gramStart"/>
            <w:r w:rsidRPr="00687E50">
              <w:t>проектной  организации</w:t>
            </w:r>
            <w:proofErr w:type="gramEnd"/>
            <w:r w:rsidRPr="00687E50">
              <w:t xml:space="preserve">   и   главного   инженера  проекта, круглой печатью генеральной проектной организации, а также справкой проектной организации о соответствии проекта требованиям действующего законодательства и задания на проектирование;</w:t>
            </w:r>
          </w:p>
          <w:p w14:paraId="326FA461" w14:textId="77777777" w:rsidR="005956A2" w:rsidRPr="00687E50" w:rsidRDefault="005956A2" w:rsidP="005956A2">
            <w:pPr>
              <w:shd w:val="clear" w:color="auto" w:fill="FFFFFF"/>
              <w:tabs>
                <w:tab w:val="left" w:pos="451"/>
              </w:tabs>
              <w:spacing w:line="274" w:lineRule="exact"/>
              <w:ind w:right="24" w:firstLine="5"/>
            </w:pPr>
            <w:r w:rsidRPr="00687E50">
              <w:t>-</w:t>
            </w:r>
            <w:r w:rsidRPr="00687E50">
              <w:tab/>
            </w:r>
            <w:r w:rsidRPr="00687E50">
              <w:rPr>
                <w:spacing w:val="-1"/>
              </w:rPr>
              <w:t xml:space="preserve">Знаки, позволяющие    вынести    на    местность    ось проектируемого объекта и репера высотных отметок сдать </w:t>
            </w:r>
            <w:r w:rsidRPr="00687E50">
              <w:rPr>
                <w:spacing w:val="-2"/>
              </w:rPr>
              <w:t xml:space="preserve">заказчику   по   </w:t>
            </w:r>
            <w:proofErr w:type="gramStart"/>
            <w:r w:rsidRPr="00687E50">
              <w:rPr>
                <w:spacing w:val="-2"/>
              </w:rPr>
              <w:t>акту  до</w:t>
            </w:r>
            <w:proofErr w:type="gramEnd"/>
            <w:r w:rsidRPr="00687E50">
              <w:rPr>
                <w:spacing w:val="-2"/>
              </w:rPr>
              <w:t xml:space="preserve">   окончания   проектирования.   Все </w:t>
            </w:r>
            <w:r w:rsidRPr="00687E50">
              <w:t>знаки должны быть установлены вдоль границ участка строительных работ, чётко обозначены для исключения, умышленного     уничтожения, позволять     однозначно идентифицировать закрепляемый пункт;</w:t>
            </w:r>
          </w:p>
          <w:p w14:paraId="65BA0426" w14:textId="7C962C3C" w:rsidR="005956A2" w:rsidRPr="00687E50" w:rsidRDefault="005956A2" w:rsidP="007A18B2">
            <w:pPr>
              <w:shd w:val="clear" w:color="auto" w:fill="FFFFFF"/>
              <w:tabs>
                <w:tab w:val="left" w:pos="298"/>
              </w:tabs>
              <w:spacing w:line="274" w:lineRule="exact"/>
              <w:ind w:right="24" w:firstLine="10"/>
            </w:pPr>
            <w:r w:rsidRPr="00687E50">
              <w:t>-</w:t>
            </w:r>
            <w:r w:rsidRPr="00687E50">
              <w:tab/>
            </w:r>
            <w:r w:rsidRPr="00687E50">
              <w:rPr>
                <w:spacing w:val="-1"/>
              </w:rPr>
              <w:t xml:space="preserve">предварительно согласовать проектную документацию с </w:t>
            </w:r>
            <w:r w:rsidRPr="00687E50">
              <w:t>заказчиком до направления проекта в  государственную экспертизу;</w:t>
            </w:r>
            <w:bookmarkStart w:id="1" w:name="_GoBack"/>
            <w:bookmarkEnd w:id="1"/>
          </w:p>
        </w:tc>
      </w:tr>
      <w:tr w:rsidR="007A18B2" w:rsidRPr="00567361" w14:paraId="4F4086AB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E9916B" w14:textId="77777777" w:rsidR="007A18B2" w:rsidRPr="00567361" w:rsidRDefault="007A18B2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7C787B" w14:textId="5EE2FC15" w:rsidR="007A18B2" w:rsidRPr="00567361" w:rsidRDefault="007A18B2" w:rsidP="005956A2">
            <w:pPr>
              <w:snapToGrid w:val="0"/>
              <w:rPr>
                <w:highlight w:val="yellow"/>
              </w:rPr>
            </w:pPr>
            <w:r w:rsidRPr="007A18B2">
              <w:t>Тр</w:t>
            </w:r>
            <w:r>
              <w:t>ебования к предоставлению работы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606320" w14:textId="77777777" w:rsidR="007A18B2" w:rsidRPr="00D76ED4" w:rsidRDefault="007A18B2" w:rsidP="007A18B2">
            <w:r w:rsidRPr="00D76ED4">
              <w:t>Проектно-сметная документация передается Заказчику в виде комплекта текстовых, графических материалов в 4-х (четырех) экземплярах на бумажном носителе и в 2 (двух) экземплярах на электронном носителе:</w:t>
            </w:r>
          </w:p>
          <w:p w14:paraId="5CC7896E" w14:textId="77777777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0"/>
              <w:contextualSpacing w:val="0"/>
              <w:jc w:val="both"/>
              <w:rPr>
                <w:rFonts w:eastAsia="Calibri"/>
                <w:lang w:eastAsia="en-US"/>
              </w:rPr>
            </w:pPr>
            <w:r w:rsidRPr="00D76ED4">
              <w:rPr>
                <w:rFonts w:eastAsia="Calibri"/>
                <w:lang w:eastAsia="en-US"/>
              </w:rPr>
              <w:t>проектная и рабочая документация (текстовая часть): *.</w:t>
            </w:r>
            <w:proofErr w:type="spellStart"/>
            <w:r w:rsidRPr="00D76ED4">
              <w:rPr>
                <w:rFonts w:eastAsia="Calibri"/>
                <w:lang w:eastAsia="en-US"/>
              </w:rPr>
              <w:t>doc</w:t>
            </w:r>
            <w:proofErr w:type="spellEnd"/>
            <w:r w:rsidRPr="00D76ED4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Pr="00D76ED4">
              <w:rPr>
                <w:rFonts w:eastAsia="Calibri"/>
                <w:lang w:eastAsia="en-US"/>
              </w:rPr>
              <w:t>Word</w:t>
            </w:r>
            <w:proofErr w:type="spellEnd"/>
            <w:r w:rsidRPr="00D76ED4">
              <w:rPr>
                <w:rFonts w:eastAsia="Calibri"/>
                <w:lang w:eastAsia="en-US"/>
              </w:rPr>
              <w:t>), *.</w:t>
            </w:r>
            <w:proofErr w:type="spellStart"/>
            <w:r w:rsidRPr="00D76ED4">
              <w:rPr>
                <w:rFonts w:eastAsia="Calibri"/>
                <w:lang w:eastAsia="en-US"/>
              </w:rPr>
              <w:t>pdf</w:t>
            </w:r>
            <w:proofErr w:type="spellEnd"/>
            <w:r w:rsidRPr="00D76ED4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Pr="00D76ED4">
              <w:rPr>
                <w:rFonts w:eastAsia="Calibri"/>
                <w:lang w:eastAsia="en-US"/>
              </w:rPr>
              <w:t>AdobeAcrobat</w:t>
            </w:r>
            <w:proofErr w:type="spellEnd"/>
            <w:r w:rsidRPr="00D76ED4">
              <w:rPr>
                <w:rFonts w:eastAsia="Calibri"/>
                <w:lang w:eastAsia="en-US"/>
              </w:rPr>
              <w:t>);</w:t>
            </w:r>
          </w:p>
          <w:p w14:paraId="6DF033C0" w14:textId="77777777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0"/>
              <w:contextualSpacing w:val="0"/>
              <w:jc w:val="both"/>
              <w:rPr>
                <w:rFonts w:eastAsia="Calibri"/>
                <w:lang w:eastAsia="en-US"/>
              </w:rPr>
            </w:pPr>
            <w:r w:rsidRPr="00D76ED4">
              <w:rPr>
                <w:rFonts w:eastAsia="Calibri"/>
                <w:lang w:eastAsia="en-US"/>
              </w:rPr>
              <w:t>проектная и рабочая документация (графическая часть): .</w:t>
            </w:r>
            <w:proofErr w:type="spellStart"/>
            <w:r w:rsidRPr="00D76ED4">
              <w:rPr>
                <w:rFonts w:eastAsia="Calibri"/>
                <w:lang w:eastAsia="en-US"/>
              </w:rPr>
              <w:t>pdf</w:t>
            </w:r>
            <w:proofErr w:type="spellEnd"/>
            <w:r w:rsidRPr="00D76ED4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Pr="00D76ED4">
              <w:rPr>
                <w:rFonts w:eastAsia="Calibri"/>
                <w:lang w:eastAsia="en-US"/>
              </w:rPr>
              <w:t>AdobeAcrobat</w:t>
            </w:r>
            <w:proofErr w:type="spellEnd"/>
            <w:r w:rsidRPr="00D76ED4">
              <w:rPr>
                <w:rFonts w:eastAsia="Calibri"/>
                <w:lang w:eastAsia="en-US"/>
              </w:rPr>
              <w:t>), .</w:t>
            </w:r>
            <w:proofErr w:type="spellStart"/>
            <w:r w:rsidRPr="00D76ED4">
              <w:rPr>
                <w:rFonts w:eastAsia="Calibri"/>
                <w:lang w:val="en-US" w:eastAsia="en-US"/>
              </w:rPr>
              <w:t>dwg</w:t>
            </w:r>
            <w:proofErr w:type="spellEnd"/>
            <w:r w:rsidRPr="00D76ED4">
              <w:rPr>
                <w:rFonts w:eastAsia="Calibri"/>
                <w:lang w:eastAsia="en-US"/>
              </w:rPr>
              <w:t xml:space="preserve"> (</w:t>
            </w:r>
            <w:r w:rsidRPr="00D76ED4">
              <w:rPr>
                <w:rFonts w:eastAsia="Calibri"/>
                <w:lang w:val="en-US" w:eastAsia="en-US"/>
              </w:rPr>
              <w:t>AutoCAD</w:t>
            </w:r>
            <w:r w:rsidRPr="00D76ED4">
              <w:rPr>
                <w:rFonts w:eastAsia="Calibri"/>
                <w:lang w:eastAsia="en-US"/>
              </w:rPr>
              <w:t>);</w:t>
            </w:r>
          </w:p>
          <w:p w14:paraId="32FE3115" w14:textId="77777777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0"/>
              <w:contextualSpacing w:val="0"/>
              <w:jc w:val="both"/>
              <w:rPr>
                <w:rFonts w:eastAsia="Calibri"/>
                <w:lang w:eastAsia="en-US"/>
              </w:rPr>
            </w:pPr>
            <w:r w:rsidRPr="00D76ED4">
              <w:rPr>
                <w:rFonts w:eastAsia="Calibri"/>
                <w:lang w:eastAsia="en-US"/>
              </w:rPr>
              <w:t>сметная документация: *.</w:t>
            </w:r>
            <w:proofErr w:type="spellStart"/>
            <w:r w:rsidRPr="00D76ED4">
              <w:rPr>
                <w:rFonts w:eastAsia="Calibri"/>
                <w:lang w:eastAsia="en-US"/>
              </w:rPr>
              <w:t>xls</w:t>
            </w:r>
            <w:proofErr w:type="spellEnd"/>
            <w:r w:rsidRPr="00D76ED4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Pr="00D76ED4">
              <w:rPr>
                <w:rFonts w:eastAsia="Calibri"/>
                <w:lang w:eastAsia="en-US"/>
              </w:rPr>
              <w:t>Excel</w:t>
            </w:r>
            <w:proofErr w:type="spellEnd"/>
            <w:r w:rsidRPr="00D76ED4">
              <w:rPr>
                <w:rFonts w:eastAsia="Calibri"/>
                <w:lang w:eastAsia="en-US"/>
              </w:rPr>
              <w:t>), АРПС 1.10, *.</w:t>
            </w:r>
            <w:proofErr w:type="spellStart"/>
            <w:r w:rsidRPr="00D76ED4">
              <w:rPr>
                <w:rFonts w:eastAsia="Calibri"/>
                <w:lang w:eastAsia="en-US"/>
              </w:rPr>
              <w:t>pdf</w:t>
            </w:r>
            <w:proofErr w:type="spellEnd"/>
            <w:r w:rsidRPr="00D76ED4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Pr="00D76ED4">
              <w:rPr>
                <w:rFonts w:eastAsia="Calibri"/>
                <w:lang w:eastAsia="en-US"/>
              </w:rPr>
              <w:t>AdobeAcrobat</w:t>
            </w:r>
            <w:proofErr w:type="spellEnd"/>
            <w:r w:rsidRPr="00D76ED4">
              <w:rPr>
                <w:rFonts w:eastAsia="Calibri"/>
                <w:lang w:eastAsia="en-US"/>
              </w:rPr>
              <w:t>);</w:t>
            </w:r>
          </w:p>
          <w:p w14:paraId="5CADAE7F" w14:textId="77777777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2" w:hanging="277"/>
              <w:contextualSpacing w:val="0"/>
              <w:jc w:val="both"/>
            </w:pPr>
            <w:r w:rsidRPr="00D76ED4">
              <w:t>ресурсные ведомости .</w:t>
            </w:r>
            <w:proofErr w:type="spellStart"/>
            <w:r w:rsidRPr="00D76ED4">
              <w:rPr>
                <w:lang w:val="en-US"/>
              </w:rPr>
              <w:t>xls</w:t>
            </w:r>
            <w:proofErr w:type="spellEnd"/>
            <w:r w:rsidRPr="00D76ED4">
              <w:rPr>
                <w:lang w:val="en-US"/>
              </w:rPr>
              <w:t xml:space="preserve"> (Excel)</w:t>
            </w:r>
            <w:r w:rsidRPr="00D76ED4">
              <w:t>;</w:t>
            </w:r>
          </w:p>
          <w:p w14:paraId="0E0C1D00" w14:textId="77777777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2" w:hanging="277"/>
              <w:contextualSpacing w:val="0"/>
              <w:jc w:val="both"/>
            </w:pPr>
            <w:r w:rsidRPr="00D76ED4">
              <w:t>дефектные ведомости .</w:t>
            </w:r>
            <w:proofErr w:type="spellStart"/>
            <w:r w:rsidRPr="00D76ED4">
              <w:rPr>
                <w:lang w:val="en-US"/>
              </w:rPr>
              <w:t>xls</w:t>
            </w:r>
            <w:proofErr w:type="spellEnd"/>
            <w:r w:rsidRPr="00D76ED4">
              <w:rPr>
                <w:lang w:val="en-US"/>
              </w:rPr>
              <w:t>(</w:t>
            </w:r>
            <w:proofErr w:type="spellStart"/>
            <w:r w:rsidRPr="00D76ED4">
              <w:rPr>
                <w:lang w:val="en-US"/>
              </w:rPr>
              <w:t>Exc</w:t>
            </w:r>
            <w:proofErr w:type="spellEnd"/>
            <w:r w:rsidRPr="00D76ED4">
              <w:t>е</w:t>
            </w:r>
            <w:r w:rsidRPr="00D76ED4">
              <w:rPr>
                <w:lang w:val="en-US"/>
              </w:rPr>
              <w:t>l)</w:t>
            </w:r>
            <w:r w:rsidRPr="00D76ED4">
              <w:t>;</w:t>
            </w:r>
          </w:p>
          <w:p w14:paraId="01C13AD5" w14:textId="52909249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2" w:hanging="277"/>
              <w:contextualSpacing w:val="0"/>
              <w:jc w:val="both"/>
            </w:pPr>
            <w:r w:rsidRPr="00D76ED4">
              <w:t>ведомости объёмов работ .</w:t>
            </w:r>
            <w:proofErr w:type="spellStart"/>
            <w:r w:rsidRPr="00D76ED4">
              <w:rPr>
                <w:lang w:val="en-US"/>
              </w:rPr>
              <w:t>xls</w:t>
            </w:r>
            <w:proofErr w:type="spellEnd"/>
            <w:r w:rsidRPr="00D76ED4">
              <w:t>(</w:t>
            </w:r>
            <w:r w:rsidRPr="00D76ED4">
              <w:rPr>
                <w:lang w:val="en-US"/>
              </w:rPr>
              <w:t>Excel</w:t>
            </w:r>
            <w:r w:rsidRPr="00D76ED4">
              <w:t>).</w:t>
            </w:r>
          </w:p>
          <w:p w14:paraId="0F48D63C" w14:textId="3BAADB24" w:rsidR="007A18B2" w:rsidRPr="00D76ED4" w:rsidRDefault="007A18B2" w:rsidP="007A18B2">
            <w:pPr>
              <w:pStyle w:val="a6"/>
              <w:numPr>
                <w:ilvl w:val="0"/>
                <w:numId w:val="13"/>
              </w:numPr>
              <w:suppressAutoHyphens w:val="0"/>
              <w:ind w:left="702" w:hanging="277"/>
              <w:contextualSpacing w:val="0"/>
              <w:jc w:val="both"/>
            </w:pPr>
            <w:proofErr w:type="spellStart"/>
            <w:r w:rsidRPr="00D76ED4">
              <w:t>Коньюктурный</w:t>
            </w:r>
            <w:proofErr w:type="spellEnd"/>
            <w:r w:rsidRPr="00D76ED4">
              <w:t xml:space="preserve"> анализ </w:t>
            </w:r>
            <w:proofErr w:type="spellStart"/>
            <w:r w:rsidRPr="00D76ED4">
              <w:rPr>
                <w:lang w:val="en-US"/>
              </w:rPr>
              <w:t>xls</w:t>
            </w:r>
            <w:proofErr w:type="spellEnd"/>
            <w:r w:rsidRPr="00D76ED4">
              <w:t>(</w:t>
            </w:r>
            <w:r w:rsidRPr="00D76ED4">
              <w:rPr>
                <w:lang w:val="en-US"/>
              </w:rPr>
              <w:t>Excel</w:t>
            </w:r>
            <w:r w:rsidRPr="00D76ED4">
              <w:t>).</w:t>
            </w:r>
          </w:p>
          <w:p w14:paraId="6CFAA8D6" w14:textId="77777777" w:rsidR="007A18B2" w:rsidRPr="00D76ED4" w:rsidRDefault="007A18B2" w:rsidP="007A18B2">
            <w:pPr>
              <w:pStyle w:val="a6"/>
              <w:ind w:left="702"/>
              <w:contextualSpacing w:val="0"/>
              <w:jc w:val="both"/>
            </w:pPr>
          </w:p>
          <w:p w14:paraId="672C0112" w14:textId="77777777" w:rsidR="007A18B2" w:rsidRPr="00D76ED4" w:rsidRDefault="007A18B2" w:rsidP="007A18B2">
            <w:pPr>
              <w:widowControl w:val="0"/>
              <w:autoSpaceDE w:val="0"/>
              <w:autoSpaceDN w:val="0"/>
              <w:adjustRightInd w:val="0"/>
              <w:ind w:right="57"/>
            </w:pPr>
            <w:r w:rsidRPr="00D76ED4">
              <w:t xml:space="preserve">Требования к представлению документации для согласования в </w:t>
            </w:r>
            <w:proofErr w:type="spellStart"/>
            <w:r w:rsidRPr="00D76ED4">
              <w:t>Мингосуправления</w:t>
            </w:r>
            <w:proofErr w:type="spellEnd"/>
            <w:r w:rsidRPr="00D76ED4">
              <w:t xml:space="preserve"> МО, подтверждающих соответствие представленной в </w:t>
            </w:r>
            <w:r w:rsidRPr="00D76ED4">
              <w:rPr>
                <w:iCs/>
                <w:spacing w:val="-1"/>
              </w:rPr>
              <w:t xml:space="preserve">проектной документации </w:t>
            </w:r>
            <w:r w:rsidRPr="00D76ED4">
              <w:t>системы видеонаблюдения всем ОТТ проекта "Безопасный регион" и правилам подключения к системе "Безопасный регион" Московской области:</w:t>
            </w:r>
          </w:p>
          <w:p w14:paraId="1E31EC87" w14:textId="77777777" w:rsidR="007A18B2" w:rsidRPr="00D76ED4" w:rsidRDefault="007A18B2" w:rsidP="007A18B2">
            <w:r w:rsidRPr="00D76ED4">
              <w:t xml:space="preserve">1. Последовательность действий, необходимых для обеспечения соответствия </w:t>
            </w:r>
            <w:proofErr w:type="gramStart"/>
            <w:r w:rsidRPr="00D76ED4">
              <w:t>представленной  в</w:t>
            </w:r>
            <w:proofErr w:type="gramEnd"/>
            <w:r w:rsidRPr="00D76ED4">
              <w:t xml:space="preserve"> </w:t>
            </w:r>
            <w:r w:rsidRPr="00D76ED4">
              <w:rPr>
                <w:iCs/>
                <w:spacing w:val="-1"/>
              </w:rPr>
              <w:t xml:space="preserve">проектной документации  </w:t>
            </w:r>
            <w:r w:rsidRPr="00D76ED4">
              <w:t>системы видеонаблюдения всем ОТТ проекта "Безопасный регион" и правилам подключения к системе "Безопасный регион" Московской области:</w:t>
            </w:r>
          </w:p>
          <w:p w14:paraId="7C4BBA7A" w14:textId="4105BCE2" w:rsidR="007A18B2" w:rsidRPr="00D76ED4" w:rsidRDefault="007A18B2" w:rsidP="007A18B2">
            <w:pPr>
              <w:ind w:left="-79"/>
            </w:pPr>
            <w:r w:rsidRPr="00D76ED4">
              <w:t xml:space="preserve">     1) </w:t>
            </w:r>
            <w:r w:rsidRPr="00D76ED4">
              <w:rPr>
                <w:iCs/>
                <w:shd w:val="clear" w:color="auto" w:fill="FFFFFF"/>
              </w:rPr>
              <w:t>получение ТУ на подключение системе</w:t>
            </w:r>
            <w:r w:rsidR="001D7008" w:rsidRPr="00D76ED4">
              <w:rPr>
                <w:iCs/>
                <w:shd w:val="clear" w:color="auto" w:fill="FFFFFF"/>
              </w:rPr>
              <w:t xml:space="preserve"> к</w:t>
            </w:r>
            <w:r w:rsidRPr="00D76ED4">
              <w:rPr>
                <w:iCs/>
                <w:shd w:val="clear" w:color="auto" w:fill="FFFFFF"/>
              </w:rPr>
              <w:t xml:space="preserve"> "Безопасный регион" в </w:t>
            </w:r>
            <w:proofErr w:type="spellStart"/>
            <w:r w:rsidRPr="00D76ED4">
              <w:rPr>
                <w:bCs/>
                <w:iCs/>
                <w:shd w:val="clear" w:color="auto" w:fill="FFFFFF"/>
              </w:rPr>
              <w:t>Мингосуправления</w:t>
            </w:r>
            <w:proofErr w:type="spellEnd"/>
            <w:r w:rsidRPr="00D76ED4">
              <w:rPr>
                <w:bCs/>
                <w:iCs/>
                <w:shd w:val="clear" w:color="auto" w:fill="FFFFFF"/>
              </w:rPr>
              <w:t xml:space="preserve"> Московской области</w:t>
            </w:r>
            <w:r w:rsidRPr="00D76ED4">
              <w:rPr>
                <w:iCs/>
                <w:shd w:val="clear" w:color="auto" w:fill="FFFFFF"/>
              </w:rPr>
              <w:t> по официальному запросу</w:t>
            </w:r>
            <w:r w:rsidRPr="00D76ED4">
              <w:t>;</w:t>
            </w:r>
          </w:p>
          <w:p w14:paraId="003DC672" w14:textId="77777777" w:rsidR="007A18B2" w:rsidRPr="00D76ED4" w:rsidRDefault="007A18B2" w:rsidP="007A18B2">
            <w:r w:rsidRPr="00D76ED4">
              <w:rPr>
                <w:iCs/>
                <w:shd w:val="clear" w:color="auto" w:fill="FFFFFF"/>
              </w:rPr>
              <w:t xml:space="preserve">    2) согласование мест установки и сцен обзора ВК в Рабочей группе</w:t>
            </w:r>
            <w:r w:rsidRPr="00D76ED4">
              <w:rPr>
                <w:bCs/>
                <w:iCs/>
                <w:shd w:val="clear" w:color="auto" w:fill="FFFFFF"/>
              </w:rPr>
              <w:t> по развитию системы «Безопасный регион» Администрации Городского округа Подольск</w:t>
            </w:r>
            <w:r w:rsidRPr="00D76ED4">
              <w:t>;</w:t>
            </w:r>
          </w:p>
          <w:p w14:paraId="5CF2BB16" w14:textId="77777777" w:rsidR="007A18B2" w:rsidRPr="00D76ED4" w:rsidRDefault="007A18B2" w:rsidP="007A18B2">
            <w:r w:rsidRPr="00D76ED4">
              <w:rPr>
                <w:iCs/>
                <w:shd w:val="clear" w:color="auto" w:fill="FFFFFF"/>
              </w:rPr>
              <w:t xml:space="preserve">     3) согласование </w:t>
            </w:r>
            <w:r w:rsidRPr="00D76ED4">
              <w:rPr>
                <w:bCs/>
                <w:iCs/>
                <w:shd w:val="clear" w:color="auto" w:fill="FFFFFF"/>
              </w:rPr>
              <w:t>мест установки и сцен обзора ВК в Главном управлении региональной безопасности Московской области</w:t>
            </w:r>
            <w:r w:rsidRPr="00D76ED4">
              <w:t>;</w:t>
            </w:r>
          </w:p>
          <w:p w14:paraId="67001342" w14:textId="77777777" w:rsidR="007A18B2" w:rsidRPr="00D76ED4" w:rsidRDefault="007A18B2" w:rsidP="007A18B2">
            <w:r w:rsidRPr="00D76ED4">
              <w:rPr>
                <w:iCs/>
                <w:shd w:val="clear" w:color="auto" w:fill="FFFFFF"/>
              </w:rPr>
              <w:t xml:space="preserve">     4) согласование </w:t>
            </w:r>
            <w:r w:rsidRPr="00D76ED4">
              <w:rPr>
                <w:bCs/>
                <w:iCs/>
                <w:shd w:val="clear" w:color="auto" w:fill="FFFFFF"/>
              </w:rPr>
              <w:t>проектной</w:t>
            </w:r>
            <w:r w:rsidRPr="00D76ED4">
              <w:rPr>
                <w:iCs/>
                <w:shd w:val="clear" w:color="auto" w:fill="FFFFFF"/>
              </w:rPr>
              <w:t> документации в </w:t>
            </w:r>
            <w:proofErr w:type="spellStart"/>
            <w:r w:rsidRPr="00D76ED4">
              <w:rPr>
                <w:bCs/>
                <w:iCs/>
                <w:shd w:val="clear" w:color="auto" w:fill="FFFFFF"/>
              </w:rPr>
              <w:t>Мингосуправления</w:t>
            </w:r>
            <w:proofErr w:type="spellEnd"/>
            <w:r w:rsidRPr="00D76ED4">
              <w:rPr>
                <w:bCs/>
                <w:iCs/>
                <w:shd w:val="clear" w:color="auto" w:fill="FFFFFF"/>
              </w:rPr>
              <w:t xml:space="preserve"> Московской области</w:t>
            </w:r>
            <w:r w:rsidRPr="00D76ED4">
              <w:t>.</w:t>
            </w:r>
          </w:p>
          <w:p w14:paraId="08EFB228" w14:textId="77777777" w:rsidR="007A18B2" w:rsidRPr="00D76ED4" w:rsidRDefault="007A18B2" w:rsidP="007A18B2">
            <w:r w:rsidRPr="00D76ED4">
              <w:t xml:space="preserve">2. Требования, обязательные к соблюдению, являющиеся критериями оценки </w:t>
            </w:r>
            <w:proofErr w:type="spellStart"/>
            <w:r w:rsidRPr="00D76ED4">
              <w:t>Мингосуправления</w:t>
            </w:r>
            <w:proofErr w:type="spellEnd"/>
            <w:r w:rsidRPr="00D76ED4">
              <w:t xml:space="preserve"> Московской области:</w:t>
            </w:r>
          </w:p>
          <w:p w14:paraId="6E926093" w14:textId="77777777" w:rsidR="007A18B2" w:rsidRPr="00D76ED4" w:rsidRDefault="007A18B2" w:rsidP="007A18B2">
            <w:pPr>
              <w:numPr>
                <w:ilvl w:val="0"/>
                <w:numId w:val="14"/>
              </w:numPr>
              <w:suppressAutoHyphens w:val="0"/>
              <w:jc w:val="both"/>
            </w:pPr>
            <w:r w:rsidRPr="00D76ED4">
              <w:t>соответствие расположения ВК ОТТ, наличие согласования ГУРБ Московской области;</w:t>
            </w:r>
          </w:p>
          <w:p w14:paraId="008FE284" w14:textId="77777777" w:rsidR="007A18B2" w:rsidRPr="00D76ED4" w:rsidRDefault="007A18B2" w:rsidP="007A18B2">
            <w:pPr>
              <w:numPr>
                <w:ilvl w:val="0"/>
                <w:numId w:val="14"/>
              </w:numPr>
              <w:suppressAutoHyphens w:val="0"/>
              <w:jc w:val="both"/>
            </w:pPr>
            <w:r w:rsidRPr="00D76ED4">
              <w:t>соответствие ВК техническим требованиям согласно распоряжению №10-</w:t>
            </w:r>
            <w:r w:rsidRPr="00D76ED4">
              <w:rPr>
                <w:lang w:val="en-US"/>
              </w:rPr>
              <w:t>80</w:t>
            </w:r>
            <w:r w:rsidRPr="00D76ED4">
              <w:t>/РВ;</w:t>
            </w:r>
          </w:p>
          <w:p w14:paraId="2AF17FDA" w14:textId="77777777" w:rsidR="007A18B2" w:rsidRPr="00D76ED4" w:rsidRDefault="007A18B2" w:rsidP="007A18B2">
            <w:pPr>
              <w:numPr>
                <w:ilvl w:val="0"/>
                <w:numId w:val="14"/>
              </w:numPr>
              <w:suppressAutoHyphens w:val="0"/>
              <w:jc w:val="both"/>
            </w:pPr>
            <w:r w:rsidRPr="00D76ED4">
              <w:t>использование в проекте ВК, интегрированных со СКОУ и СПО системы "Безопасный регион";</w:t>
            </w:r>
          </w:p>
          <w:p w14:paraId="0DC293E2" w14:textId="77777777" w:rsidR="007A18B2" w:rsidRPr="00D76ED4" w:rsidRDefault="007A18B2" w:rsidP="007A18B2">
            <w:pPr>
              <w:numPr>
                <w:ilvl w:val="0"/>
                <w:numId w:val="14"/>
              </w:numPr>
              <w:suppressAutoHyphens w:val="0"/>
              <w:jc w:val="both"/>
            </w:pPr>
            <w:r w:rsidRPr="00D76ED4">
              <w:t xml:space="preserve">представление в </w:t>
            </w:r>
            <w:r w:rsidRPr="00D76ED4">
              <w:rPr>
                <w:iCs/>
                <w:spacing w:val="-1"/>
              </w:rPr>
              <w:t>проектной документации</w:t>
            </w:r>
            <w:r w:rsidRPr="00D76ED4">
              <w:rPr>
                <w:i/>
                <w:iCs/>
                <w:spacing w:val="-1"/>
              </w:rPr>
              <w:t xml:space="preserve"> </w:t>
            </w:r>
            <w:r w:rsidRPr="00D76ED4">
              <w:t>полной картины СВН, подключенной к системе "Безопасный регион";</w:t>
            </w:r>
          </w:p>
          <w:p w14:paraId="7CB0013A" w14:textId="77777777" w:rsidR="007A18B2" w:rsidRPr="00D76ED4" w:rsidRDefault="007A18B2" w:rsidP="007A18B2">
            <w:pPr>
              <w:numPr>
                <w:ilvl w:val="0"/>
                <w:numId w:val="14"/>
              </w:numPr>
              <w:suppressAutoHyphens w:val="0"/>
              <w:jc w:val="both"/>
            </w:pPr>
            <w:r w:rsidRPr="00D76ED4">
              <w:t xml:space="preserve">обеспечение представленной в </w:t>
            </w:r>
            <w:r w:rsidRPr="00D76ED4">
              <w:rPr>
                <w:iCs/>
                <w:spacing w:val="-1"/>
              </w:rPr>
              <w:t>проектной документации</w:t>
            </w:r>
            <w:r w:rsidRPr="00D76ED4">
              <w:rPr>
                <w:i/>
                <w:iCs/>
                <w:spacing w:val="-1"/>
              </w:rPr>
              <w:t xml:space="preserve"> </w:t>
            </w:r>
            <w:r w:rsidRPr="00D76ED4">
              <w:t>системой выполнения всех ОТТ проекта "Безопасный регион" и правил подключения к системе "Безопасный регион".</w:t>
            </w:r>
          </w:p>
          <w:p w14:paraId="072C1881" w14:textId="41B07309" w:rsidR="007A18B2" w:rsidRPr="00D76ED4" w:rsidRDefault="007A18B2" w:rsidP="007A18B2">
            <w:pPr>
              <w:widowControl w:val="0"/>
              <w:autoSpaceDE w:val="0"/>
              <w:autoSpaceDN w:val="0"/>
              <w:adjustRightInd w:val="0"/>
              <w:ind w:right="57"/>
            </w:pPr>
            <w:r w:rsidRPr="00D76ED4">
              <w:t xml:space="preserve">3. Состав документации обязательной к включению в </w:t>
            </w:r>
            <w:r w:rsidR="008C53C3" w:rsidRPr="00D76ED4">
              <w:t>раздел «Систему видеонаблюдения «Безопасный регион»</w:t>
            </w:r>
            <w:r w:rsidRPr="00D76ED4">
              <w:t xml:space="preserve">» </w:t>
            </w:r>
            <w:r w:rsidRPr="00D76ED4">
              <w:rPr>
                <w:iCs/>
                <w:spacing w:val="-1"/>
              </w:rPr>
              <w:t>проектной документации</w:t>
            </w:r>
            <w:r w:rsidRPr="00D76ED4">
              <w:t xml:space="preserve">, направляемой в </w:t>
            </w:r>
            <w:proofErr w:type="spellStart"/>
            <w:r w:rsidRPr="00D76ED4">
              <w:t>Мингосуправления</w:t>
            </w:r>
            <w:proofErr w:type="spellEnd"/>
            <w:r w:rsidRPr="00D76ED4">
              <w:t xml:space="preserve"> Московской области на согласование: </w:t>
            </w:r>
          </w:p>
          <w:p w14:paraId="41B4C37C" w14:textId="77777777" w:rsidR="007A18B2" w:rsidRPr="00D76ED4" w:rsidRDefault="007A18B2" w:rsidP="007A18B2">
            <w:pPr>
              <w:numPr>
                <w:ilvl w:val="1"/>
                <w:numId w:val="15"/>
              </w:numPr>
              <w:tabs>
                <w:tab w:val="left" w:pos="408"/>
              </w:tabs>
              <w:suppressAutoHyphens w:val="0"/>
            </w:pPr>
            <w:r w:rsidRPr="00D76ED4">
              <w:t>Состав пояснительной записки:</w:t>
            </w:r>
          </w:p>
          <w:p w14:paraId="4EBC55D8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список используемой нормативной документации по проекту "Безопасный регион";</w:t>
            </w:r>
          </w:p>
          <w:p w14:paraId="2A362B98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описание СВН;</w:t>
            </w:r>
          </w:p>
          <w:p w14:paraId="7B331DD0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описание подключения СВН к системе "Безопасный регион" со ссылкой на полученные ТУ;</w:t>
            </w:r>
          </w:p>
          <w:p w14:paraId="730BAC38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указание точки подключения к системе "Безопасный регион";</w:t>
            </w:r>
          </w:p>
          <w:p w14:paraId="21DAE3B2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требования к системе передачи данных (СПД);</w:t>
            </w:r>
          </w:p>
          <w:p w14:paraId="655DE72C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указание требуемой пропускной способности канала в зависимости от количества ВК в СВН;</w:t>
            </w:r>
          </w:p>
          <w:p w14:paraId="5E7A7613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общие требования к выполнению работ по поставке, монтажу и пуско-наладке СВН, а также подключению СВН к системе "Безопасный регион;</w:t>
            </w:r>
          </w:p>
          <w:p w14:paraId="1B1090BE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при подключении по типу-1 требования к серверному оборудованию МЦВД в соответствии с ОТТ, письмо владельца МЦВД о возможности подключения ВСВН к указанному МЦВД;</w:t>
            </w:r>
          </w:p>
          <w:p w14:paraId="658D9AB1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312"/>
              <w:jc w:val="both"/>
            </w:pPr>
            <w:r w:rsidRPr="00D76ED4">
              <w:t>при подключении по типу-2Технические характеристики видеосервера с указанием соответствия ОТТ (проверяется с помощью функционального калькулятора (https://sale.axxonsoft.com/calc/calculator.jsf);</w:t>
            </w:r>
          </w:p>
          <w:p w14:paraId="0474780F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454"/>
              <w:jc w:val="both"/>
            </w:pPr>
            <w:r w:rsidRPr="00D76ED4">
              <w:t>описание и расчет требуемого объема хранилища в соответствии с ОТТ;</w:t>
            </w:r>
          </w:p>
          <w:p w14:paraId="032E7F51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454"/>
              <w:jc w:val="both"/>
            </w:pPr>
            <w:r w:rsidRPr="00D76ED4">
              <w:t>технические характеристики видеокамер, соответствующие ОТТ с разделением по типам;</w:t>
            </w:r>
          </w:p>
          <w:p w14:paraId="29D6EBD1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454"/>
              <w:jc w:val="both"/>
            </w:pPr>
            <w:r w:rsidRPr="00D76ED4">
              <w:t xml:space="preserve">требование к совместимости всего оборудования с ПО </w:t>
            </w:r>
            <w:proofErr w:type="spellStart"/>
            <w:r w:rsidRPr="00D76ED4">
              <w:t>Axxon</w:t>
            </w:r>
            <w:proofErr w:type="spellEnd"/>
            <w:r w:rsidRPr="00D76ED4">
              <w:t xml:space="preserve"> </w:t>
            </w:r>
            <w:proofErr w:type="spellStart"/>
            <w:r w:rsidRPr="00D76ED4">
              <w:t>Next</w:t>
            </w:r>
            <w:proofErr w:type="spellEnd"/>
            <w:r w:rsidRPr="00D76ED4">
              <w:t xml:space="preserve"> </w:t>
            </w:r>
            <w:proofErr w:type="spellStart"/>
            <w:r w:rsidRPr="00D76ED4">
              <w:t>ver</w:t>
            </w:r>
            <w:proofErr w:type="spellEnd"/>
            <w:r w:rsidRPr="00D76ED4">
              <w:t>. 4.0;</w:t>
            </w:r>
          </w:p>
          <w:p w14:paraId="35217CE8" w14:textId="77777777" w:rsidR="007A18B2" w:rsidRPr="00D76ED4" w:rsidRDefault="007A18B2" w:rsidP="007A18B2">
            <w:pPr>
              <w:numPr>
                <w:ilvl w:val="0"/>
                <w:numId w:val="16"/>
              </w:numPr>
              <w:suppressAutoHyphens w:val="0"/>
              <w:ind w:hanging="454"/>
              <w:jc w:val="both"/>
            </w:pPr>
            <w:r w:rsidRPr="00D76ED4">
              <w:t>описание системы мониторинга распределительных шкафов и активного телекоммуникационного оборудования.</w:t>
            </w:r>
          </w:p>
          <w:p w14:paraId="60C1A1CD" w14:textId="77777777" w:rsidR="007A18B2" w:rsidRPr="00D76ED4" w:rsidRDefault="007A18B2" w:rsidP="007A18B2">
            <w:pPr>
              <w:numPr>
                <w:ilvl w:val="1"/>
                <w:numId w:val="15"/>
              </w:numPr>
              <w:suppressAutoHyphens w:val="0"/>
              <w:ind w:left="408" w:hanging="408"/>
            </w:pPr>
            <w:r w:rsidRPr="00D76ED4">
              <w:t>Графическая часть:</w:t>
            </w:r>
          </w:p>
          <w:p w14:paraId="7F692749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структурная схема СВН;</w:t>
            </w:r>
          </w:p>
          <w:p w14:paraId="0015185B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схема интеграции СВН с Системой «Безопасный регион» с определением зон ответственности;</w:t>
            </w:r>
          </w:p>
          <w:p w14:paraId="4453FFD9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план обзора видеонаблюдения (расположение ВК/</w:t>
            </w:r>
            <w:proofErr w:type="spellStart"/>
            <w:r w:rsidRPr="00D76ED4">
              <w:t>видеопанелей</w:t>
            </w:r>
            <w:proofErr w:type="spellEnd"/>
            <w:r w:rsidRPr="00D76ED4">
              <w:t>/серверов на объекте);</w:t>
            </w:r>
          </w:p>
          <w:p w14:paraId="658B08CA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план трассы прокладки кабеля (может быть совмещен с п.3);</w:t>
            </w:r>
          </w:p>
          <w:p w14:paraId="21DD1682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схема крепления видеокамер/</w:t>
            </w:r>
            <w:proofErr w:type="spellStart"/>
            <w:r w:rsidRPr="00D76ED4">
              <w:t>видеопанелей</w:t>
            </w:r>
            <w:proofErr w:type="spellEnd"/>
            <w:r w:rsidRPr="00D76ED4">
              <w:t>;</w:t>
            </w:r>
          </w:p>
          <w:p w14:paraId="39B54CFF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кабельный журнал;</w:t>
            </w:r>
          </w:p>
          <w:p w14:paraId="7B57AF52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>схемы распределительных шкафов/стоек с наличием ИБП;</w:t>
            </w:r>
          </w:p>
          <w:p w14:paraId="6DEDD113" w14:textId="77777777" w:rsidR="007A18B2" w:rsidRPr="00D76ED4" w:rsidRDefault="007A18B2" w:rsidP="007A18B2">
            <w:pPr>
              <w:numPr>
                <w:ilvl w:val="0"/>
                <w:numId w:val="17"/>
              </w:numPr>
              <w:suppressAutoHyphens w:val="0"/>
              <w:jc w:val="both"/>
            </w:pPr>
            <w:r w:rsidRPr="00D76ED4">
              <w:t xml:space="preserve">схема </w:t>
            </w:r>
            <w:proofErr w:type="spellStart"/>
            <w:r w:rsidRPr="00D76ED4">
              <w:t>разварки</w:t>
            </w:r>
            <w:proofErr w:type="spellEnd"/>
            <w:r w:rsidRPr="00D76ED4">
              <w:t xml:space="preserve"> ВОЛС и </w:t>
            </w:r>
            <w:proofErr w:type="spellStart"/>
            <w:r w:rsidRPr="00D76ED4">
              <w:t>распиновки</w:t>
            </w:r>
            <w:proofErr w:type="spellEnd"/>
            <w:r w:rsidRPr="00D76ED4">
              <w:t xml:space="preserve"> UTP.</w:t>
            </w:r>
          </w:p>
          <w:p w14:paraId="577AC282" w14:textId="77777777" w:rsidR="007A18B2" w:rsidRPr="00D76ED4" w:rsidRDefault="007A18B2" w:rsidP="007A18B2">
            <w:pPr>
              <w:numPr>
                <w:ilvl w:val="1"/>
                <w:numId w:val="15"/>
              </w:numPr>
              <w:tabs>
                <w:tab w:val="left" w:pos="408"/>
              </w:tabs>
              <w:suppressAutoHyphens w:val="0"/>
            </w:pPr>
            <w:r w:rsidRPr="00D76ED4">
              <w:t>Спецификация:</w:t>
            </w:r>
          </w:p>
          <w:p w14:paraId="1B84D1C4" w14:textId="77777777" w:rsidR="007A18B2" w:rsidRPr="00D76ED4" w:rsidRDefault="007A18B2" w:rsidP="007A18B2">
            <w:pPr>
              <w:numPr>
                <w:ilvl w:val="0"/>
                <w:numId w:val="18"/>
              </w:numPr>
              <w:suppressAutoHyphens w:val="0"/>
              <w:jc w:val="both"/>
            </w:pPr>
            <w:r w:rsidRPr="00D76ED4">
              <w:t>соответствие кол-ва ВК/</w:t>
            </w:r>
            <w:proofErr w:type="spellStart"/>
            <w:r w:rsidRPr="00D76ED4">
              <w:t>видеопанелей</w:t>
            </w:r>
            <w:proofErr w:type="spellEnd"/>
            <w:r w:rsidRPr="00D76ED4">
              <w:t xml:space="preserve">/серверов с </w:t>
            </w:r>
            <w:r w:rsidRPr="00D76ED4">
              <w:rPr>
                <w:iCs/>
                <w:spacing w:val="-1"/>
              </w:rPr>
              <w:t>проектной документацией;</w:t>
            </w:r>
          </w:p>
          <w:p w14:paraId="7626F2E1" w14:textId="51700C31" w:rsidR="007A18B2" w:rsidRPr="00D76ED4" w:rsidRDefault="007A18B2" w:rsidP="007A18B2">
            <w:pPr>
              <w:snapToGrid w:val="0"/>
              <w:rPr>
                <w:highlight w:val="yellow"/>
              </w:rPr>
            </w:pPr>
            <w:r w:rsidRPr="00D76ED4">
              <w:t xml:space="preserve">соответствие кол-ва жестких дисков в серверах с </w:t>
            </w:r>
            <w:r w:rsidRPr="00D76ED4">
              <w:rPr>
                <w:iCs/>
                <w:spacing w:val="-1"/>
              </w:rPr>
              <w:t>проектной документацией</w:t>
            </w:r>
            <w:r w:rsidRPr="00D76ED4">
              <w:rPr>
                <w:i/>
                <w:iCs/>
                <w:spacing w:val="-1"/>
              </w:rPr>
              <w:t>.</w:t>
            </w:r>
          </w:p>
        </w:tc>
      </w:tr>
      <w:tr w:rsidR="008C53C3" w:rsidRPr="00567361" w14:paraId="0416293F" w14:textId="77777777" w:rsidTr="0080166A"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212EBC" w14:textId="77777777" w:rsidR="008C53C3" w:rsidRPr="00567361" w:rsidRDefault="008C53C3" w:rsidP="005956A2">
            <w:pPr>
              <w:snapToGrid w:val="0"/>
              <w:rPr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0AD384" w14:textId="63B1D9C0" w:rsidR="008C53C3" w:rsidRPr="00567361" w:rsidRDefault="008C53C3" w:rsidP="005956A2">
            <w:pPr>
              <w:snapToGrid w:val="0"/>
              <w:rPr>
                <w:highlight w:val="yellow"/>
              </w:rPr>
            </w:pPr>
            <w:r w:rsidRPr="008C53C3">
              <w:t>Требования к сроку гарантии на выполненные работы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48D1F" w14:textId="57D31DF4" w:rsidR="00D76ED4" w:rsidRPr="00D76ED4" w:rsidRDefault="00D76ED4" w:rsidP="00D76ED4">
            <w:r w:rsidRPr="00D76ED4">
              <w:t xml:space="preserve">Гарантийный срок на выполняемые по настоящему Контракту работы составляет 24 (двадцать четыре) месяца, с даты подписания </w:t>
            </w:r>
            <w:r w:rsidRPr="00957098">
              <w:t xml:space="preserve">Заказчиком </w:t>
            </w:r>
            <w:r w:rsidR="00957098">
              <w:t xml:space="preserve">Акта сдачи-приемки выполненных </w:t>
            </w:r>
            <w:r w:rsidR="00957098" w:rsidRPr="00957098">
              <w:t>работ</w:t>
            </w:r>
            <w:r w:rsidRPr="00957098">
              <w:t>.</w:t>
            </w:r>
            <w:r w:rsidRPr="00D76ED4">
              <w:t xml:space="preserve"> </w:t>
            </w:r>
          </w:p>
          <w:p w14:paraId="70E6C3C9" w14:textId="77777777" w:rsidR="00D76ED4" w:rsidRPr="00D76ED4" w:rsidRDefault="00D76ED4" w:rsidP="00D76ED4">
            <w:bookmarkStart w:id="2" w:name="_Hlk1035390"/>
            <w:r w:rsidRPr="00D76ED4">
              <w:t>Все отступления от действующих норм и правил, обнаруженные в результате работ устраняются Подрядчиком за свой счет.</w:t>
            </w:r>
            <w:bookmarkEnd w:id="2"/>
          </w:p>
          <w:p w14:paraId="5FF1FAF1" w14:textId="77777777" w:rsidR="00D76ED4" w:rsidRPr="00D76ED4" w:rsidRDefault="00D76ED4" w:rsidP="00D76ED4">
            <w:bookmarkStart w:id="3" w:name="_Hlk1035401"/>
            <w:r w:rsidRPr="00D76ED4">
              <w:t>В объем гарантийных обязательств входят:</w:t>
            </w:r>
          </w:p>
          <w:p w14:paraId="6134D261" w14:textId="77777777" w:rsidR="00D76ED4" w:rsidRPr="00D76ED4" w:rsidRDefault="00D76ED4" w:rsidP="00D76ED4">
            <w:r w:rsidRPr="00D76ED4">
              <w:t>–устранение опечаток и ошибок в материалах проектной документации.</w:t>
            </w:r>
          </w:p>
          <w:p w14:paraId="4277C37B" w14:textId="77777777" w:rsidR="00D76ED4" w:rsidRPr="00D76ED4" w:rsidRDefault="00D76ED4" w:rsidP="00D76ED4">
            <w:r w:rsidRPr="00D76ED4">
              <w:t>–предоставление устных и письменных консультаций, рекомендаций и разъяснений, а также иной информации, касающейся проектной документации.</w:t>
            </w:r>
            <w:bookmarkEnd w:id="3"/>
          </w:p>
          <w:p w14:paraId="07932346" w14:textId="77777777" w:rsidR="00D76ED4" w:rsidRPr="00D76ED4" w:rsidRDefault="00D76ED4" w:rsidP="00D76ED4">
            <w:pPr>
              <w:rPr>
                <w:rFonts w:eastAsia="Arial Unicode MS"/>
                <w:lang w:val="ru"/>
              </w:rPr>
            </w:pPr>
            <w:bookmarkStart w:id="4" w:name="_Hlk1035411"/>
            <w:r w:rsidRPr="00D76ED4">
              <w:rPr>
                <w:rFonts w:eastAsia="Arial Unicode MS"/>
                <w:lang w:val="ru"/>
              </w:rPr>
              <w:t>Подрядчик несет ответственность за ненадлежащую разработку проектной документации. При обнаружении недостатков и замечаний Подрядчик по требованию Заказчика обязан безвозмездно откорректировать проектную документацию за счет собственных средств в сроки, согласованные с Заказчиком и произвести необходимые работы, а также возместить Заказчику причиненные убытки. Гарантийный срок в этом случае соответственно продлевается на период устранения дефектов.</w:t>
            </w:r>
          </w:p>
          <w:p w14:paraId="3861340A" w14:textId="32BCE2E3" w:rsidR="008C53C3" w:rsidRPr="00D76ED4" w:rsidRDefault="00D76ED4" w:rsidP="00D76ED4">
            <w:pPr>
              <w:snapToGrid w:val="0"/>
              <w:rPr>
                <w:highlight w:val="yellow"/>
              </w:rPr>
            </w:pPr>
            <w:r w:rsidRPr="00D76ED4">
              <w:rPr>
                <w:rFonts w:eastAsia="Arial Unicode MS"/>
                <w:lang w:val="ru"/>
              </w:rPr>
              <w:t>Подрядчик в течение всего гарантийного срока обязан хранить на своих серверных ресурсах результаты работ, сданные Заказчику и другие необходимые данные, сформированные в ходе проведения обследования.</w:t>
            </w:r>
            <w:bookmarkEnd w:id="4"/>
          </w:p>
        </w:tc>
      </w:tr>
    </w:tbl>
    <w:p w14:paraId="0F8ED74C" w14:textId="77777777" w:rsidR="00EE7D94" w:rsidRPr="00567361" w:rsidRDefault="00EE7D94">
      <w:pPr>
        <w:rPr>
          <w:highlight w:val="yellow"/>
        </w:rPr>
      </w:pPr>
    </w:p>
    <w:p w14:paraId="75E63DB2" w14:textId="77777777" w:rsidR="00270F9F" w:rsidRPr="00567361" w:rsidRDefault="00270F9F">
      <w:pPr>
        <w:rPr>
          <w:highlight w:val="yellow"/>
        </w:rPr>
      </w:pPr>
    </w:p>
    <w:p w14:paraId="23E70D34" w14:textId="0B98F52C" w:rsidR="00D76ED4" w:rsidRDefault="00D76ED4">
      <w:pPr>
        <w:rPr>
          <w:sz w:val="26"/>
          <w:szCs w:val="26"/>
        </w:rPr>
      </w:pPr>
    </w:p>
    <w:p w14:paraId="0602499E" w14:textId="59310F47" w:rsidR="00D22713" w:rsidRDefault="00D22713">
      <w:pPr>
        <w:rPr>
          <w:sz w:val="26"/>
          <w:szCs w:val="26"/>
        </w:rPr>
      </w:pPr>
    </w:p>
    <w:p w14:paraId="4A23F760" w14:textId="60D5FCE2" w:rsidR="00957098" w:rsidRDefault="00957098">
      <w:pPr>
        <w:rPr>
          <w:sz w:val="26"/>
          <w:szCs w:val="26"/>
        </w:rPr>
      </w:pPr>
    </w:p>
    <w:p w14:paraId="0C53503B" w14:textId="77777777" w:rsidR="00957098" w:rsidRDefault="00957098">
      <w:pPr>
        <w:rPr>
          <w:sz w:val="26"/>
          <w:szCs w:val="26"/>
        </w:rPr>
      </w:pPr>
    </w:p>
    <w:p w14:paraId="5F3F938B" w14:textId="250C2D9D" w:rsidR="00D76ED4" w:rsidRDefault="00D76ED4">
      <w:pPr>
        <w:rPr>
          <w:sz w:val="26"/>
          <w:szCs w:val="26"/>
        </w:rPr>
      </w:pPr>
    </w:p>
    <w:p w14:paraId="0A2B591A" w14:textId="4BB9FE61" w:rsidR="00D76ED4" w:rsidRDefault="00D76ED4" w:rsidP="00D76ED4">
      <w:pPr>
        <w:jc w:val="right"/>
      </w:pPr>
      <w:r>
        <w:t>Приложение №1</w:t>
      </w:r>
    </w:p>
    <w:p w14:paraId="3C05EFB8" w14:textId="77777777" w:rsidR="00D76ED4" w:rsidRDefault="00D76ED4" w:rsidP="00D76ED4">
      <w:pPr>
        <w:jc w:val="right"/>
      </w:pPr>
      <w:r>
        <w:t>к Техническому заданию</w:t>
      </w:r>
    </w:p>
    <w:p w14:paraId="4ACA454D" w14:textId="77777777" w:rsidR="00D76ED4" w:rsidRPr="00777469" w:rsidRDefault="00D76ED4" w:rsidP="00D76ED4">
      <w:pPr>
        <w:jc w:val="right"/>
        <w:rPr>
          <w:b/>
        </w:rPr>
      </w:pPr>
    </w:p>
    <w:p w14:paraId="4CD1848C" w14:textId="77777777" w:rsidR="00D76ED4" w:rsidRDefault="00D76ED4" w:rsidP="00D76ED4">
      <w:pPr>
        <w:jc w:val="center"/>
        <w:rPr>
          <w:b/>
        </w:rPr>
      </w:pPr>
      <w:r w:rsidRPr="00777469">
        <w:rPr>
          <w:b/>
        </w:rPr>
        <w:t>КАЛЕНДАРНЫЙ ПЛАН</w:t>
      </w:r>
    </w:p>
    <w:p w14:paraId="1CD6C614" w14:textId="77777777" w:rsidR="00D76ED4" w:rsidRPr="00777469" w:rsidRDefault="00D76ED4" w:rsidP="00D76ED4">
      <w:pPr>
        <w:jc w:val="center"/>
        <w:rPr>
          <w:b/>
        </w:rPr>
      </w:pPr>
    </w:p>
    <w:tbl>
      <w:tblPr>
        <w:tblStyle w:val="a8"/>
        <w:tblW w:w="9869" w:type="dxa"/>
        <w:jc w:val="center"/>
        <w:tblLook w:val="04A0" w:firstRow="1" w:lastRow="0" w:firstColumn="1" w:lastColumn="0" w:noHBand="0" w:noVBand="1"/>
      </w:tblPr>
      <w:tblGrid>
        <w:gridCol w:w="1573"/>
        <w:gridCol w:w="5006"/>
        <w:gridCol w:w="3290"/>
      </w:tblGrid>
      <w:tr w:rsidR="00D76ED4" w14:paraId="6C008B50" w14:textId="77777777" w:rsidTr="0092145B">
        <w:trPr>
          <w:trHeight w:val="2199"/>
          <w:jc w:val="center"/>
        </w:trPr>
        <w:tc>
          <w:tcPr>
            <w:tcW w:w="1573" w:type="dxa"/>
          </w:tcPr>
          <w:p w14:paraId="7679B139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3590CE3F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0F450827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66567BA9" w14:textId="77777777" w:rsidR="00D76ED4" w:rsidRDefault="00D76ED4" w:rsidP="00347D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№ этапа</w:t>
            </w:r>
          </w:p>
        </w:tc>
        <w:tc>
          <w:tcPr>
            <w:tcW w:w="5006" w:type="dxa"/>
          </w:tcPr>
          <w:p w14:paraId="1ED2E4C7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1B9F6CBA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4E1AEB85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79CA1FE2" w14:textId="77777777" w:rsidR="00D76ED4" w:rsidRDefault="00D76ED4" w:rsidP="00347D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работы</w:t>
            </w:r>
          </w:p>
        </w:tc>
        <w:tc>
          <w:tcPr>
            <w:tcW w:w="3290" w:type="dxa"/>
          </w:tcPr>
          <w:p w14:paraId="5A3627BF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6A9FB3F5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0BC7BB96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08742D75" w14:textId="77777777" w:rsidR="00D76ED4" w:rsidRDefault="00D76ED4" w:rsidP="00347D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Срок выполнения работ</w:t>
            </w:r>
          </w:p>
        </w:tc>
      </w:tr>
      <w:tr w:rsidR="00D76ED4" w14:paraId="3ADF5FB7" w14:textId="77777777" w:rsidTr="0092145B">
        <w:trPr>
          <w:trHeight w:val="1928"/>
          <w:jc w:val="center"/>
        </w:trPr>
        <w:tc>
          <w:tcPr>
            <w:tcW w:w="1573" w:type="dxa"/>
          </w:tcPr>
          <w:p w14:paraId="6BED6389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0D107922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4C03B24A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44DBAFC7" w14:textId="77777777" w:rsidR="00D76ED4" w:rsidRDefault="00D76ED4" w:rsidP="00347D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006" w:type="dxa"/>
          </w:tcPr>
          <w:p w14:paraId="764FD421" w14:textId="139C8FF6" w:rsidR="00D76ED4" w:rsidRDefault="00D76ED4" w:rsidP="00347D33">
            <w:pPr>
              <w:rPr>
                <w:rFonts w:cs="Times New Roman"/>
              </w:rPr>
            </w:pPr>
          </w:p>
          <w:p w14:paraId="784B9A3E" w14:textId="77777777" w:rsidR="0092145B" w:rsidRDefault="0092145B" w:rsidP="00347D33">
            <w:pPr>
              <w:rPr>
                <w:rFonts w:cs="Times New Roman"/>
              </w:rPr>
            </w:pPr>
          </w:p>
          <w:p w14:paraId="190E8A97" w14:textId="77777777" w:rsidR="00D76ED4" w:rsidRDefault="00D76ED4" w:rsidP="00347D33">
            <w:pPr>
              <w:rPr>
                <w:rFonts w:cs="Times New Roman"/>
              </w:rPr>
            </w:pPr>
          </w:p>
          <w:p w14:paraId="3AF3388A" w14:textId="6F89EB23" w:rsidR="00D76ED4" w:rsidRDefault="00D76ED4" w:rsidP="00347D33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Проектно-сметная документация</w:t>
            </w:r>
            <w:r>
              <w:rPr>
                <w:rFonts w:cs="Times New Roman"/>
              </w:rPr>
              <w:t>.</w:t>
            </w:r>
          </w:p>
        </w:tc>
        <w:tc>
          <w:tcPr>
            <w:tcW w:w="3290" w:type="dxa"/>
          </w:tcPr>
          <w:p w14:paraId="1FCCD868" w14:textId="77777777" w:rsidR="00D76ED4" w:rsidRDefault="00D76ED4" w:rsidP="00347D33">
            <w:pPr>
              <w:jc w:val="center"/>
              <w:rPr>
                <w:rFonts w:cs="Times New Roman"/>
              </w:rPr>
            </w:pPr>
          </w:p>
          <w:p w14:paraId="050A756D" w14:textId="37A41934" w:rsidR="00D76ED4" w:rsidRDefault="00D76ED4" w:rsidP="0092145B">
            <w:pPr>
              <w:rPr>
                <w:rFonts w:cs="Times New Roman"/>
              </w:rPr>
            </w:pPr>
          </w:p>
          <w:p w14:paraId="7D477EFB" w14:textId="0268B03A" w:rsidR="00D76ED4" w:rsidRDefault="00D76ED4" w:rsidP="00347D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>
              <w:rPr>
                <w:rFonts w:cs="Times New Roman"/>
              </w:rPr>
              <w:t>0 календарных дней с даты подписания Муниципального контракта</w:t>
            </w:r>
          </w:p>
        </w:tc>
      </w:tr>
    </w:tbl>
    <w:p w14:paraId="799E0521" w14:textId="77777777" w:rsidR="00D76ED4" w:rsidRDefault="00D76ED4" w:rsidP="00D76ED4">
      <w:pPr>
        <w:jc w:val="right"/>
      </w:pPr>
    </w:p>
    <w:p w14:paraId="7AD81119" w14:textId="77777777" w:rsidR="00D76ED4" w:rsidRDefault="00D76ED4" w:rsidP="00D76ED4">
      <w:pPr>
        <w:jc w:val="right"/>
      </w:pPr>
    </w:p>
    <w:p w14:paraId="1343A3A6" w14:textId="77777777" w:rsidR="00D76ED4" w:rsidRDefault="00D76ED4" w:rsidP="00D76ED4">
      <w:pPr>
        <w:jc w:val="right"/>
      </w:pPr>
    </w:p>
    <w:p w14:paraId="36ADDC7F" w14:textId="77777777" w:rsidR="00D76ED4" w:rsidRDefault="00D76ED4" w:rsidP="00D76ED4">
      <w:pPr>
        <w:jc w:val="right"/>
      </w:pPr>
    </w:p>
    <w:p w14:paraId="1BBF482A" w14:textId="77777777" w:rsidR="00D76ED4" w:rsidRDefault="00D76ED4" w:rsidP="00D76ED4">
      <w:pPr>
        <w:jc w:val="right"/>
      </w:pPr>
    </w:p>
    <w:p w14:paraId="7CB8E4DA" w14:textId="77777777" w:rsidR="00D76ED4" w:rsidRDefault="00D76ED4" w:rsidP="00D76ED4">
      <w:pPr>
        <w:jc w:val="right"/>
      </w:pPr>
    </w:p>
    <w:p w14:paraId="4C0A186C" w14:textId="77777777" w:rsidR="00D76ED4" w:rsidRDefault="00D76ED4" w:rsidP="00D76ED4">
      <w:pPr>
        <w:jc w:val="right"/>
      </w:pPr>
    </w:p>
    <w:p w14:paraId="56F240E8" w14:textId="77777777" w:rsidR="00D76ED4" w:rsidRDefault="00D76ED4" w:rsidP="00D76ED4">
      <w:pPr>
        <w:jc w:val="right"/>
      </w:pPr>
    </w:p>
    <w:p w14:paraId="69858599" w14:textId="77777777" w:rsidR="00D76ED4" w:rsidRDefault="00D76ED4" w:rsidP="00D76ED4">
      <w:pPr>
        <w:jc w:val="right"/>
      </w:pPr>
    </w:p>
    <w:p w14:paraId="6FBDCC9E" w14:textId="77777777" w:rsidR="00D76ED4" w:rsidRDefault="00D76ED4" w:rsidP="00D76ED4">
      <w:pPr>
        <w:jc w:val="right"/>
      </w:pPr>
    </w:p>
    <w:p w14:paraId="7786D8F8" w14:textId="77777777" w:rsidR="00D76ED4" w:rsidRDefault="00D76ED4" w:rsidP="00D76ED4">
      <w:pPr>
        <w:jc w:val="right"/>
      </w:pPr>
    </w:p>
    <w:p w14:paraId="7C63B53F" w14:textId="77777777" w:rsidR="00D76ED4" w:rsidRDefault="00D76ED4" w:rsidP="00D76ED4">
      <w:pPr>
        <w:jc w:val="right"/>
      </w:pPr>
    </w:p>
    <w:p w14:paraId="19F881E5" w14:textId="77777777" w:rsidR="00D76ED4" w:rsidRDefault="00D76ED4" w:rsidP="00D76ED4">
      <w:pPr>
        <w:jc w:val="right"/>
      </w:pPr>
    </w:p>
    <w:p w14:paraId="1104C519" w14:textId="77777777" w:rsidR="00D76ED4" w:rsidRDefault="00D76ED4" w:rsidP="00D76ED4">
      <w:pPr>
        <w:jc w:val="right"/>
      </w:pPr>
    </w:p>
    <w:p w14:paraId="3DD59B05" w14:textId="77777777" w:rsidR="00D76ED4" w:rsidRDefault="00D76ED4" w:rsidP="00D76ED4">
      <w:pPr>
        <w:jc w:val="right"/>
      </w:pPr>
    </w:p>
    <w:p w14:paraId="56E15E7F" w14:textId="77777777" w:rsidR="00D76ED4" w:rsidRDefault="00D76ED4" w:rsidP="00D76ED4">
      <w:pPr>
        <w:jc w:val="right"/>
      </w:pPr>
    </w:p>
    <w:p w14:paraId="70DB6192" w14:textId="77777777" w:rsidR="00D76ED4" w:rsidRDefault="00D76ED4" w:rsidP="00D76ED4">
      <w:pPr>
        <w:jc w:val="right"/>
      </w:pPr>
    </w:p>
    <w:p w14:paraId="1346A1D4" w14:textId="77777777" w:rsidR="00D76ED4" w:rsidRDefault="00D76ED4" w:rsidP="00D76ED4">
      <w:pPr>
        <w:jc w:val="right"/>
      </w:pPr>
    </w:p>
    <w:p w14:paraId="7C993B39" w14:textId="77777777" w:rsidR="00D76ED4" w:rsidRDefault="00D76ED4" w:rsidP="00D76ED4">
      <w:pPr>
        <w:jc w:val="right"/>
      </w:pPr>
    </w:p>
    <w:p w14:paraId="1E998E9A" w14:textId="77777777" w:rsidR="00D76ED4" w:rsidRDefault="00D76ED4" w:rsidP="00D76ED4">
      <w:pPr>
        <w:jc w:val="right"/>
      </w:pPr>
    </w:p>
    <w:p w14:paraId="2142B969" w14:textId="77777777" w:rsidR="00D76ED4" w:rsidRDefault="00D76ED4" w:rsidP="00D76ED4">
      <w:pPr>
        <w:jc w:val="right"/>
      </w:pPr>
    </w:p>
    <w:p w14:paraId="17F8EAC0" w14:textId="77777777" w:rsidR="00D76ED4" w:rsidRDefault="00D76ED4" w:rsidP="00D76ED4">
      <w:pPr>
        <w:jc w:val="right"/>
      </w:pPr>
    </w:p>
    <w:p w14:paraId="4F81C3E7" w14:textId="77777777" w:rsidR="00D76ED4" w:rsidRDefault="00D76ED4" w:rsidP="00D76ED4">
      <w:pPr>
        <w:jc w:val="right"/>
      </w:pPr>
    </w:p>
    <w:p w14:paraId="40C2796E" w14:textId="77777777" w:rsidR="00D76ED4" w:rsidRDefault="00D76ED4" w:rsidP="00D76ED4">
      <w:pPr>
        <w:jc w:val="right"/>
      </w:pPr>
    </w:p>
    <w:p w14:paraId="016098B1" w14:textId="77777777" w:rsidR="00D76ED4" w:rsidRDefault="00D76ED4" w:rsidP="00D76ED4">
      <w:pPr>
        <w:jc w:val="right"/>
      </w:pPr>
    </w:p>
    <w:p w14:paraId="1A4B55CF" w14:textId="77777777" w:rsidR="00D76ED4" w:rsidRDefault="00D76ED4" w:rsidP="00D76ED4">
      <w:pPr>
        <w:jc w:val="right"/>
      </w:pPr>
    </w:p>
    <w:p w14:paraId="29726327" w14:textId="77777777" w:rsidR="00D76ED4" w:rsidRDefault="00D76ED4" w:rsidP="00D76ED4">
      <w:pPr>
        <w:jc w:val="right"/>
      </w:pPr>
    </w:p>
    <w:p w14:paraId="11168FD1" w14:textId="77777777" w:rsidR="00D76ED4" w:rsidRDefault="00D76ED4" w:rsidP="00D76ED4">
      <w:pPr>
        <w:jc w:val="right"/>
      </w:pPr>
    </w:p>
    <w:p w14:paraId="47DC052C" w14:textId="77777777" w:rsidR="00D76ED4" w:rsidRDefault="00D76ED4" w:rsidP="00D76ED4">
      <w:pPr>
        <w:jc w:val="right"/>
      </w:pPr>
    </w:p>
    <w:p w14:paraId="6D02CCD6" w14:textId="77777777" w:rsidR="00D76ED4" w:rsidRDefault="00D76ED4" w:rsidP="00D76ED4">
      <w:pPr>
        <w:jc w:val="right"/>
      </w:pPr>
    </w:p>
    <w:p w14:paraId="7CBCC107" w14:textId="2EAECF2D" w:rsidR="00D76ED4" w:rsidRDefault="00D76ED4" w:rsidP="00731255"/>
    <w:p w14:paraId="034EB1CA" w14:textId="77777777" w:rsidR="00731255" w:rsidRDefault="00731255" w:rsidP="00731255"/>
    <w:p w14:paraId="250DF790" w14:textId="77777777" w:rsidR="00D76ED4" w:rsidRDefault="00D76ED4" w:rsidP="00D76ED4">
      <w:pPr>
        <w:jc w:val="right"/>
      </w:pPr>
    </w:p>
    <w:p w14:paraId="3FCDD649" w14:textId="77777777" w:rsidR="00D76ED4" w:rsidRDefault="00D76ED4" w:rsidP="00D76ED4">
      <w:pPr>
        <w:jc w:val="right"/>
      </w:pPr>
    </w:p>
    <w:p w14:paraId="656518D4" w14:textId="4FF695E1" w:rsidR="00D76ED4" w:rsidRPr="00162DAC" w:rsidRDefault="00731255" w:rsidP="00D76ED4">
      <w:pPr>
        <w:jc w:val="right"/>
      </w:pPr>
      <w:r>
        <w:t>Приложение №2</w:t>
      </w:r>
    </w:p>
    <w:p w14:paraId="72765A60" w14:textId="77777777" w:rsidR="00D76ED4" w:rsidRDefault="00D76ED4" w:rsidP="00D76ED4">
      <w:pPr>
        <w:jc w:val="right"/>
      </w:pPr>
      <w:r w:rsidRPr="00162DAC">
        <w:t>К Техническому заданию</w:t>
      </w:r>
    </w:p>
    <w:p w14:paraId="4175FB27" w14:textId="77777777" w:rsidR="00D76ED4" w:rsidRPr="00767214" w:rsidRDefault="00D76ED4" w:rsidP="00D76ED4">
      <w:pPr>
        <w:jc w:val="right"/>
      </w:pPr>
    </w:p>
    <w:p w14:paraId="6630DEC2" w14:textId="32B7A40F" w:rsidR="00D76ED4" w:rsidRPr="00831BE6" w:rsidRDefault="00D76ED4" w:rsidP="00D76ED4">
      <w:pPr>
        <w:tabs>
          <w:tab w:val="left" w:pos="6800"/>
        </w:tabs>
        <w:jc w:val="center"/>
        <w:rPr>
          <w:b/>
        </w:rPr>
      </w:pPr>
      <w:r w:rsidRPr="00831BE6">
        <w:rPr>
          <w:b/>
        </w:rPr>
        <w:t xml:space="preserve">Схема границ </w:t>
      </w:r>
      <w:r w:rsidR="00731255">
        <w:rPr>
          <w:b/>
        </w:rPr>
        <w:t>выполнения инженерных изысканий</w:t>
      </w:r>
      <w:r w:rsidRPr="00831BE6">
        <w:rPr>
          <w:b/>
        </w:rPr>
        <w:t>.</w:t>
      </w:r>
    </w:p>
    <w:p w14:paraId="7BDE9F46" w14:textId="59DE73E4" w:rsidR="00D76ED4" w:rsidRDefault="00D76ED4" w:rsidP="00D76ED4">
      <w:pPr>
        <w:tabs>
          <w:tab w:val="left" w:pos="6800"/>
        </w:tabs>
        <w:jc w:val="center"/>
      </w:pPr>
      <w:r w:rsidRPr="00831BE6">
        <w:t>Наименование объекта: «</w:t>
      </w:r>
      <w:r w:rsidR="00731255">
        <w:rPr>
          <w:rFonts w:eastAsia="SimSun"/>
          <w:kern w:val="1"/>
        </w:rPr>
        <w:t xml:space="preserve">Строительство автомобильной дороги к земельным участкам, выделенным многодетным семьям в д. </w:t>
      </w:r>
      <w:proofErr w:type="spellStart"/>
      <w:r w:rsidR="00731255">
        <w:rPr>
          <w:rFonts w:eastAsia="SimSun"/>
          <w:kern w:val="1"/>
        </w:rPr>
        <w:t>Меньшово</w:t>
      </w:r>
      <w:proofErr w:type="spellEnd"/>
      <w:r w:rsidR="00731255">
        <w:rPr>
          <w:rFonts w:eastAsia="SimSun"/>
          <w:kern w:val="1"/>
        </w:rPr>
        <w:t xml:space="preserve"> Городского округа Подольск</w:t>
      </w:r>
      <w:r w:rsidRPr="0043126A">
        <w:t>»</w:t>
      </w:r>
      <w:r w:rsidR="00731255">
        <w:t>.</w:t>
      </w:r>
    </w:p>
    <w:p w14:paraId="4610CF7D" w14:textId="0DF4CA33" w:rsidR="00731255" w:rsidRDefault="00731255" w:rsidP="00D76ED4">
      <w:pPr>
        <w:tabs>
          <w:tab w:val="left" w:pos="6800"/>
        </w:tabs>
        <w:jc w:val="center"/>
      </w:pPr>
    </w:p>
    <w:p w14:paraId="02FDCD90" w14:textId="7CEC18E7" w:rsidR="00731255" w:rsidRDefault="00731255" w:rsidP="00D76ED4">
      <w:pPr>
        <w:tabs>
          <w:tab w:val="left" w:pos="6800"/>
        </w:tabs>
        <w:jc w:val="center"/>
      </w:pPr>
      <w:r>
        <w:rPr>
          <w:noProof/>
          <w:lang w:eastAsia="ru-RU"/>
        </w:rPr>
        <w:drawing>
          <wp:inline distT="0" distB="0" distL="0" distR="0" wp14:anchorId="5613818B" wp14:editId="333B16F2">
            <wp:extent cx="3909399" cy="5829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границ изысканий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399" cy="582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036C9" w14:textId="77777777" w:rsidR="00731255" w:rsidRDefault="00731255" w:rsidP="00D76ED4">
      <w:pPr>
        <w:tabs>
          <w:tab w:val="left" w:pos="6800"/>
        </w:tabs>
        <w:jc w:val="center"/>
      </w:pPr>
      <w:r>
        <w:t xml:space="preserve">Площадь подготовки инженерно-геодезических изысканий </w:t>
      </w:r>
    </w:p>
    <w:p w14:paraId="279F083A" w14:textId="70447B01" w:rsidR="00731255" w:rsidRPr="00767214" w:rsidRDefault="00731255" w:rsidP="00D76ED4">
      <w:pPr>
        <w:tabs>
          <w:tab w:val="left" w:pos="6800"/>
        </w:tabs>
        <w:jc w:val="center"/>
      </w:pPr>
      <w:r>
        <w:t>ориентировочно составляет – 4,0 га</w:t>
      </w:r>
    </w:p>
    <w:p w14:paraId="5F3EAC03" w14:textId="0259CFFA" w:rsidR="00D76ED4" w:rsidRDefault="00D76ED4">
      <w:pPr>
        <w:rPr>
          <w:sz w:val="26"/>
          <w:szCs w:val="26"/>
        </w:rPr>
      </w:pPr>
    </w:p>
    <w:p w14:paraId="4A8C57FA" w14:textId="0517E778" w:rsidR="00D76ED4" w:rsidRDefault="00D76ED4">
      <w:pPr>
        <w:rPr>
          <w:sz w:val="26"/>
          <w:szCs w:val="26"/>
        </w:rPr>
      </w:pPr>
    </w:p>
    <w:p w14:paraId="0117A251" w14:textId="02BAA7FD" w:rsidR="00D76ED4" w:rsidRDefault="00D76ED4">
      <w:pPr>
        <w:rPr>
          <w:sz w:val="26"/>
          <w:szCs w:val="26"/>
        </w:rPr>
      </w:pPr>
    </w:p>
    <w:p w14:paraId="4DCB4EFB" w14:textId="0BA1CFC2" w:rsidR="00D76ED4" w:rsidRDefault="00D76ED4">
      <w:pPr>
        <w:rPr>
          <w:sz w:val="26"/>
          <w:szCs w:val="26"/>
        </w:rPr>
      </w:pPr>
    </w:p>
    <w:p w14:paraId="59AC052A" w14:textId="374F053C" w:rsidR="00D76ED4" w:rsidRDefault="00D76ED4">
      <w:pPr>
        <w:rPr>
          <w:sz w:val="26"/>
          <w:szCs w:val="26"/>
        </w:rPr>
      </w:pPr>
    </w:p>
    <w:p w14:paraId="6D8894A1" w14:textId="2BBAC96B" w:rsidR="00D76ED4" w:rsidRDefault="00D76ED4">
      <w:pPr>
        <w:rPr>
          <w:sz w:val="26"/>
          <w:szCs w:val="26"/>
        </w:rPr>
      </w:pPr>
    </w:p>
    <w:p w14:paraId="37CDDB1F" w14:textId="6F5C1883" w:rsidR="00D76ED4" w:rsidRDefault="00D76ED4">
      <w:pPr>
        <w:rPr>
          <w:sz w:val="26"/>
          <w:szCs w:val="26"/>
        </w:rPr>
      </w:pPr>
    </w:p>
    <w:p w14:paraId="3B255B24" w14:textId="2326502B" w:rsidR="00D76ED4" w:rsidRDefault="00D76ED4">
      <w:pPr>
        <w:rPr>
          <w:sz w:val="26"/>
          <w:szCs w:val="26"/>
        </w:rPr>
      </w:pPr>
    </w:p>
    <w:p w14:paraId="0FDE3E2B" w14:textId="5C03A21B" w:rsidR="00D76ED4" w:rsidRDefault="00D76ED4">
      <w:pPr>
        <w:rPr>
          <w:sz w:val="26"/>
          <w:szCs w:val="26"/>
        </w:rPr>
      </w:pPr>
    </w:p>
    <w:p w14:paraId="126EBF47" w14:textId="77777777" w:rsidR="00D76ED4" w:rsidRDefault="00D76ED4">
      <w:pPr>
        <w:rPr>
          <w:sz w:val="26"/>
          <w:szCs w:val="26"/>
        </w:rPr>
      </w:pPr>
    </w:p>
    <w:sectPr w:rsidR="00D76ED4" w:rsidSect="00301175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2500"/>
    <w:multiLevelType w:val="multilevel"/>
    <w:tmpl w:val="6616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62DD3"/>
    <w:multiLevelType w:val="hybridMultilevel"/>
    <w:tmpl w:val="49605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2BA7"/>
    <w:multiLevelType w:val="multilevel"/>
    <w:tmpl w:val="9FD4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924CC"/>
    <w:multiLevelType w:val="hybridMultilevel"/>
    <w:tmpl w:val="5C1298C6"/>
    <w:lvl w:ilvl="0" w:tplc="7ECA89AC">
      <w:start w:val="1"/>
      <w:numFmt w:val="bullet"/>
      <w:lvlText w:val="­"/>
      <w:lvlJc w:val="left"/>
      <w:pPr>
        <w:ind w:left="785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2676E"/>
    <w:multiLevelType w:val="hybridMultilevel"/>
    <w:tmpl w:val="EB4A3690"/>
    <w:lvl w:ilvl="0" w:tplc="B81A2C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640F0"/>
    <w:multiLevelType w:val="hybridMultilevel"/>
    <w:tmpl w:val="43848BFC"/>
    <w:lvl w:ilvl="0" w:tplc="A6D82E3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6" w15:restartNumberingAfterBreak="0">
    <w:nsid w:val="1E763976"/>
    <w:multiLevelType w:val="hybridMultilevel"/>
    <w:tmpl w:val="6AEC7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106C9"/>
    <w:multiLevelType w:val="hybridMultilevel"/>
    <w:tmpl w:val="0682F8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F46687"/>
    <w:multiLevelType w:val="hybridMultilevel"/>
    <w:tmpl w:val="366AF6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648DB"/>
    <w:multiLevelType w:val="hybridMultilevel"/>
    <w:tmpl w:val="9702C13E"/>
    <w:lvl w:ilvl="0" w:tplc="1BAE2A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57D14AE"/>
    <w:multiLevelType w:val="multilevel"/>
    <w:tmpl w:val="26863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AB68D6"/>
    <w:multiLevelType w:val="hybridMultilevel"/>
    <w:tmpl w:val="719CD9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101E62"/>
    <w:multiLevelType w:val="hybridMultilevel"/>
    <w:tmpl w:val="CDF81776"/>
    <w:lvl w:ilvl="0" w:tplc="4B521904">
      <w:start w:val="1"/>
      <w:numFmt w:val="decimal"/>
      <w:lvlText w:val="%1."/>
      <w:lvlJc w:val="left"/>
      <w:pPr>
        <w:ind w:left="487" w:hanging="360"/>
      </w:pPr>
      <w:rPr>
        <w:rFonts w:eastAsiaTheme="minorEastAsi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 w15:restartNumberingAfterBreak="0">
    <w:nsid w:val="64863AB5"/>
    <w:multiLevelType w:val="hybridMultilevel"/>
    <w:tmpl w:val="EC74A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33755"/>
    <w:multiLevelType w:val="hybridMultilevel"/>
    <w:tmpl w:val="EC46D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35256"/>
    <w:multiLevelType w:val="hybridMultilevel"/>
    <w:tmpl w:val="0030A1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618B0"/>
    <w:multiLevelType w:val="multilevel"/>
    <w:tmpl w:val="77E62A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3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</w:num>
  <w:num w:numId="13">
    <w:abstractNumId w:val="3"/>
  </w:num>
  <w:num w:numId="14">
    <w:abstractNumId w:val="6"/>
  </w:num>
  <w:num w:numId="15">
    <w:abstractNumId w:val="16"/>
  </w:num>
  <w:num w:numId="16">
    <w:abstractNumId w:val="15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3A"/>
    <w:rsid w:val="0000262A"/>
    <w:rsid w:val="00005228"/>
    <w:rsid w:val="00007DDB"/>
    <w:rsid w:val="000113EC"/>
    <w:rsid w:val="00016459"/>
    <w:rsid w:val="000172CA"/>
    <w:rsid w:val="00017697"/>
    <w:rsid w:val="00020607"/>
    <w:rsid w:val="0002367A"/>
    <w:rsid w:val="00036283"/>
    <w:rsid w:val="000408AE"/>
    <w:rsid w:val="000408DD"/>
    <w:rsid w:val="00044E54"/>
    <w:rsid w:val="000461E0"/>
    <w:rsid w:val="00054C01"/>
    <w:rsid w:val="00065C9E"/>
    <w:rsid w:val="00066009"/>
    <w:rsid w:val="0007325D"/>
    <w:rsid w:val="000742B1"/>
    <w:rsid w:val="00084EC8"/>
    <w:rsid w:val="00086AC7"/>
    <w:rsid w:val="00087D94"/>
    <w:rsid w:val="0009373A"/>
    <w:rsid w:val="000A0F16"/>
    <w:rsid w:val="000A1E3C"/>
    <w:rsid w:val="000A2293"/>
    <w:rsid w:val="000A37C7"/>
    <w:rsid w:val="000B064F"/>
    <w:rsid w:val="000B0BB0"/>
    <w:rsid w:val="000B16BF"/>
    <w:rsid w:val="000B4B26"/>
    <w:rsid w:val="000C2306"/>
    <w:rsid w:val="000C5859"/>
    <w:rsid w:val="000E028A"/>
    <w:rsid w:val="000E54D4"/>
    <w:rsid w:val="000F2F29"/>
    <w:rsid w:val="00101602"/>
    <w:rsid w:val="001031EA"/>
    <w:rsid w:val="0010500A"/>
    <w:rsid w:val="00107E0E"/>
    <w:rsid w:val="00107E2E"/>
    <w:rsid w:val="00110B68"/>
    <w:rsid w:val="00110FFF"/>
    <w:rsid w:val="001139FE"/>
    <w:rsid w:val="001145C3"/>
    <w:rsid w:val="001215C7"/>
    <w:rsid w:val="00123FB0"/>
    <w:rsid w:val="001247D2"/>
    <w:rsid w:val="0012706F"/>
    <w:rsid w:val="00131981"/>
    <w:rsid w:val="00132539"/>
    <w:rsid w:val="00134BA6"/>
    <w:rsid w:val="001400CB"/>
    <w:rsid w:val="00142B06"/>
    <w:rsid w:val="00150549"/>
    <w:rsid w:val="001520DF"/>
    <w:rsid w:val="00154D48"/>
    <w:rsid w:val="00161F8C"/>
    <w:rsid w:val="0016374D"/>
    <w:rsid w:val="00165190"/>
    <w:rsid w:val="00165481"/>
    <w:rsid w:val="00172661"/>
    <w:rsid w:val="00173AEF"/>
    <w:rsid w:val="001815C2"/>
    <w:rsid w:val="0018618D"/>
    <w:rsid w:val="00191C26"/>
    <w:rsid w:val="001A153C"/>
    <w:rsid w:val="001A62F9"/>
    <w:rsid w:val="001A69EF"/>
    <w:rsid w:val="001A70E7"/>
    <w:rsid w:val="001B3ABE"/>
    <w:rsid w:val="001B4D8A"/>
    <w:rsid w:val="001B4E51"/>
    <w:rsid w:val="001B7C1D"/>
    <w:rsid w:val="001C18C5"/>
    <w:rsid w:val="001D07CD"/>
    <w:rsid w:val="001D481B"/>
    <w:rsid w:val="001D57B7"/>
    <w:rsid w:val="001D6B3D"/>
    <w:rsid w:val="001D7008"/>
    <w:rsid w:val="001F1F5F"/>
    <w:rsid w:val="001F3F56"/>
    <w:rsid w:val="001F4983"/>
    <w:rsid w:val="001F56CA"/>
    <w:rsid w:val="001F78FD"/>
    <w:rsid w:val="00204120"/>
    <w:rsid w:val="0020723F"/>
    <w:rsid w:val="00212628"/>
    <w:rsid w:val="00217AF9"/>
    <w:rsid w:val="00221243"/>
    <w:rsid w:val="00222032"/>
    <w:rsid w:val="00224FF9"/>
    <w:rsid w:val="002345BA"/>
    <w:rsid w:val="0023697F"/>
    <w:rsid w:val="002403F2"/>
    <w:rsid w:val="0024112C"/>
    <w:rsid w:val="00246DB1"/>
    <w:rsid w:val="00247CEA"/>
    <w:rsid w:val="00251A17"/>
    <w:rsid w:val="00254EC4"/>
    <w:rsid w:val="002601FF"/>
    <w:rsid w:val="0026686C"/>
    <w:rsid w:val="00266F18"/>
    <w:rsid w:val="00270F9F"/>
    <w:rsid w:val="00272071"/>
    <w:rsid w:val="00275A89"/>
    <w:rsid w:val="0028066A"/>
    <w:rsid w:val="00280C40"/>
    <w:rsid w:val="002846E6"/>
    <w:rsid w:val="00285B80"/>
    <w:rsid w:val="00286E3A"/>
    <w:rsid w:val="002975AF"/>
    <w:rsid w:val="002A1800"/>
    <w:rsid w:val="002A3F45"/>
    <w:rsid w:val="002A4254"/>
    <w:rsid w:val="002A6D8C"/>
    <w:rsid w:val="002B4213"/>
    <w:rsid w:val="002B53CB"/>
    <w:rsid w:val="002B6795"/>
    <w:rsid w:val="002C0842"/>
    <w:rsid w:val="002C0B62"/>
    <w:rsid w:val="002C25D3"/>
    <w:rsid w:val="002C2B44"/>
    <w:rsid w:val="002C4495"/>
    <w:rsid w:val="002C4704"/>
    <w:rsid w:val="002C6142"/>
    <w:rsid w:val="002C68B3"/>
    <w:rsid w:val="002D75B9"/>
    <w:rsid w:val="002E4F31"/>
    <w:rsid w:val="002F04B5"/>
    <w:rsid w:val="002F29C7"/>
    <w:rsid w:val="002F7C85"/>
    <w:rsid w:val="003010E4"/>
    <w:rsid w:val="00301175"/>
    <w:rsid w:val="00322AC4"/>
    <w:rsid w:val="003234B1"/>
    <w:rsid w:val="00324075"/>
    <w:rsid w:val="003242F1"/>
    <w:rsid w:val="00337B38"/>
    <w:rsid w:val="0034150B"/>
    <w:rsid w:val="00343F97"/>
    <w:rsid w:val="003457E9"/>
    <w:rsid w:val="00350CFB"/>
    <w:rsid w:val="003571AA"/>
    <w:rsid w:val="00362759"/>
    <w:rsid w:val="00366492"/>
    <w:rsid w:val="00366943"/>
    <w:rsid w:val="003738FF"/>
    <w:rsid w:val="003753D1"/>
    <w:rsid w:val="00376713"/>
    <w:rsid w:val="00382C19"/>
    <w:rsid w:val="00383605"/>
    <w:rsid w:val="00383C23"/>
    <w:rsid w:val="003863D7"/>
    <w:rsid w:val="003869FA"/>
    <w:rsid w:val="00391524"/>
    <w:rsid w:val="003A3926"/>
    <w:rsid w:val="003A3F18"/>
    <w:rsid w:val="003A415B"/>
    <w:rsid w:val="003A5081"/>
    <w:rsid w:val="003A578F"/>
    <w:rsid w:val="003B1959"/>
    <w:rsid w:val="003C2B69"/>
    <w:rsid w:val="003C2D61"/>
    <w:rsid w:val="003C32BD"/>
    <w:rsid w:val="003C57A2"/>
    <w:rsid w:val="003D37BC"/>
    <w:rsid w:val="003D42C7"/>
    <w:rsid w:val="003D5706"/>
    <w:rsid w:val="003D5BD1"/>
    <w:rsid w:val="003D659F"/>
    <w:rsid w:val="003E6B23"/>
    <w:rsid w:val="003E73FD"/>
    <w:rsid w:val="003F0E74"/>
    <w:rsid w:val="003F1030"/>
    <w:rsid w:val="003F2688"/>
    <w:rsid w:val="003F3FA4"/>
    <w:rsid w:val="0040110F"/>
    <w:rsid w:val="0040186C"/>
    <w:rsid w:val="00412015"/>
    <w:rsid w:val="004218B8"/>
    <w:rsid w:val="00421C3E"/>
    <w:rsid w:val="00423B3A"/>
    <w:rsid w:val="00424590"/>
    <w:rsid w:val="004263AA"/>
    <w:rsid w:val="0042730C"/>
    <w:rsid w:val="00430827"/>
    <w:rsid w:val="0043737B"/>
    <w:rsid w:val="00442BDD"/>
    <w:rsid w:val="0045035D"/>
    <w:rsid w:val="00450F5D"/>
    <w:rsid w:val="004551D0"/>
    <w:rsid w:val="00457110"/>
    <w:rsid w:val="004600AE"/>
    <w:rsid w:val="0046079D"/>
    <w:rsid w:val="00460808"/>
    <w:rsid w:val="00465CA6"/>
    <w:rsid w:val="0047138D"/>
    <w:rsid w:val="0047280D"/>
    <w:rsid w:val="00473F82"/>
    <w:rsid w:val="00480C27"/>
    <w:rsid w:val="00482574"/>
    <w:rsid w:val="004851C4"/>
    <w:rsid w:val="00487C50"/>
    <w:rsid w:val="00494A31"/>
    <w:rsid w:val="00495AA3"/>
    <w:rsid w:val="00495B2C"/>
    <w:rsid w:val="004A2D94"/>
    <w:rsid w:val="004A498E"/>
    <w:rsid w:val="004B0EE3"/>
    <w:rsid w:val="004B2C8F"/>
    <w:rsid w:val="004C736C"/>
    <w:rsid w:val="004D4B59"/>
    <w:rsid w:val="004E2D82"/>
    <w:rsid w:val="004E5184"/>
    <w:rsid w:val="004E7736"/>
    <w:rsid w:val="004F1969"/>
    <w:rsid w:val="004F3483"/>
    <w:rsid w:val="004F3994"/>
    <w:rsid w:val="004F3FDC"/>
    <w:rsid w:val="00503B20"/>
    <w:rsid w:val="00504475"/>
    <w:rsid w:val="0051109D"/>
    <w:rsid w:val="0051464A"/>
    <w:rsid w:val="005176FF"/>
    <w:rsid w:val="00520CEC"/>
    <w:rsid w:val="00521ABE"/>
    <w:rsid w:val="00521F91"/>
    <w:rsid w:val="00522C4C"/>
    <w:rsid w:val="0052390B"/>
    <w:rsid w:val="0052533C"/>
    <w:rsid w:val="00525CF8"/>
    <w:rsid w:val="0053100D"/>
    <w:rsid w:val="005315A9"/>
    <w:rsid w:val="00531AEA"/>
    <w:rsid w:val="00537B2F"/>
    <w:rsid w:val="00541B41"/>
    <w:rsid w:val="005434F4"/>
    <w:rsid w:val="0054418C"/>
    <w:rsid w:val="00544837"/>
    <w:rsid w:val="0054510F"/>
    <w:rsid w:val="005507FC"/>
    <w:rsid w:val="0055084C"/>
    <w:rsid w:val="00553686"/>
    <w:rsid w:val="005612A5"/>
    <w:rsid w:val="00562D94"/>
    <w:rsid w:val="00567361"/>
    <w:rsid w:val="005709D6"/>
    <w:rsid w:val="00570F47"/>
    <w:rsid w:val="005712EB"/>
    <w:rsid w:val="00571BF7"/>
    <w:rsid w:val="00573B1C"/>
    <w:rsid w:val="00577D2F"/>
    <w:rsid w:val="00581BC5"/>
    <w:rsid w:val="0058256D"/>
    <w:rsid w:val="005829C8"/>
    <w:rsid w:val="005862BE"/>
    <w:rsid w:val="0059184F"/>
    <w:rsid w:val="00593B94"/>
    <w:rsid w:val="00594A54"/>
    <w:rsid w:val="005956A2"/>
    <w:rsid w:val="0059639B"/>
    <w:rsid w:val="0059692C"/>
    <w:rsid w:val="005A3040"/>
    <w:rsid w:val="005A3054"/>
    <w:rsid w:val="005A463C"/>
    <w:rsid w:val="005B2556"/>
    <w:rsid w:val="005B261C"/>
    <w:rsid w:val="005B32B0"/>
    <w:rsid w:val="005C0EFB"/>
    <w:rsid w:val="005C19FF"/>
    <w:rsid w:val="005C5A3A"/>
    <w:rsid w:val="005C5F8E"/>
    <w:rsid w:val="005E4AF3"/>
    <w:rsid w:val="005E774D"/>
    <w:rsid w:val="005F1624"/>
    <w:rsid w:val="005F2293"/>
    <w:rsid w:val="005F262E"/>
    <w:rsid w:val="00602AA3"/>
    <w:rsid w:val="00612919"/>
    <w:rsid w:val="00617C29"/>
    <w:rsid w:val="006207FB"/>
    <w:rsid w:val="00625556"/>
    <w:rsid w:val="00635EF4"/>
    <w:rsid w:val="0063603F"/>
    <w:rsid w:val="0064212E"/>
    <w:rsid w:val="00651A7C"/>
    <w:rsid w:val="00651AA2"/>
    <w:rsid w:val="0066132C"/>
    <w:rsid w:val="00661360"/>
    <w:rsid w:val="0066218A"/>
    <w:rsid w:val="00662C90"/>
    <w:rsid w:val="00664898"/>
    <w:rsid w:val="00670209"/>
    <w:rsid w:val="00671E29"/>
    <w:rsid w:val="006724A6"/>
    <w:rsid w:val="00676E41"/>
    <w:rsid w:val="0068363D"/>
    <w:rsid w:val="00685E2D"/>
    <w:rsid w:val="00687E50"/>
    <w:rsid w:val="006969A6"/>
    <w:rsid w:val="006A0A37"/>
    <w:rsid w:val="006A0F63"/>
    <w:rsid w:val="006A28BB"/>
    <w:rsid w:val="006A29ED"/>
    <w:rsid w:val="006A6412"/>
    <w:rsid w:val="006C1A5D"/>
    <w:rsid w:val="006C2436"/>
    <w:rsid w:val="006C6438"/>
    <w:rsid w:val="006D0830"/>
    <w:rsid w:val="006D1BF8"/>
    <w:rsid w:val="006D1FC2"/>
    <w:rsid w:val="006D2E8A"/>
    <w:rsid w:val="006D33C3"/>
    <w:rsid w:val="006E062F"/>
    <w:rsid w:val="006E074A"/>
    <w:rsid w:val="006E3A3A"/>
    <w:rsid w:val="006E5D86"/>
    <w:rsid w:val="006F1FE5"/>
    <w:rsid w:val="006F245D"/>
    <w:rsid w:val="006F3447"/>
    <w:rsid w:val="007046EF"/>
    <w:rsid w:val="007050DA"/>
    <w:rsid w:val="007054C0"/>
    <w:rsid w:val="00707F37"/>
    <w:rsid w:val="00714321"/>
    <w:rsid w:val="00731255"/>
    <w:rsid w:val="007340D5"/>
    <w:rsid w:val="0074010F"/>
    <w:rsid w:val="00745A7D"/>
    <w:rsid w:val="007535DC"/>
    <w:rsid w:val="00754595"/>
    <w:rsid w:val="00754C51"/>
    <w:rsid w:val="00756F5A"/>
    <w:rsid w:val="0075775C"/>
    <w:rsid w:val="0076153B"/>
    <w:rsid w:val="007624A8"/>
    <w:rsid w:val="00765479"/>
    <w:rsid w:val="007716B3"/>
    <w:rsid w:val="00771A15"/>
    <w:rsid w:val="0077445D"/>
    <w:rsid w:val="00780CD9"/>
    <w:rsid w:val="00783E44"/>
    <w:rsid w:val="007876B7"/>
    <w:rsid w:val="00793D3E"/>
    <w:rsid w:val="007A18B2"/>
    <w:rsid w:val="007A3527"/>
    <w:rsid w:val="007A4248"/>
    <w:rsid w:val="007B0CC0"/>
    <w:rsid w:val="007B1551"/>
    <w:rsid w:val="007B4669"/>
    <w:rsid w:val="007B5AE9"/>
    <w:rsid w:val="007C0579"/>
    <w:rsid w:val="007C3287"/>
    <w:rsid w:val="007C50FA"/>
    <w:rsid w:val="007C762E"/>
    <w:rsid w:val="007D5CC1"/>
    <w:rsid w:val="007D5DFB"/>
    <w:rsid w:val="007E2E8C"/>
    <w:rsid w:val="007E309C"/>
    <w:rsid w:val="007E796E"/>
    <w:rsid w:val="007F04D7"/>
    <w:rsid w:val="007F1E1A"/>
    <w:rsid w:val="007F3EAE"/>
    <w:rsid w:val="007F4088"/>
    <w:rsid w:val="007F51E9"/>
    <w:rsid w:val="00803B8C"/>
    <w:rsid w:val="00804FD3"/>
    <w:rsid w:val="00805F15"/>
    <w:rsid w:val="00810C5C"/>
    <w:rsid w:val="00813B04"/>
    <w:rsid w:val="008157A8"/>
    <w:rsid w:val="008175FA"/>
    <w:rsid w:val="008203F3"/>
    <w:rsid w:val="00820CF4"/>
    <w:rsid w:val="00824E7B"/>
    <w:rsid w:val="00826C54"/>
    <w:rsid w:val="008279BB"/>
    <w:rsid w:val="00827A76"/>
    <w:rsid w:val="00834FAA"/>
    <w:rsid w:val="00836AA1"/>
    <w:rsid w:val="00844B63"/>
    <w:rsid w:val="00845F18"/>
    <w:rsid w:val="0085177E"/>
    <w:rsid w:val="00852252"/>
    <w:rsid w:val="00856D94"/>
    <w:rsid w:val="00861018"/>
    <w:rsid w:val="00863416"/>
    <w:rsid w:val="008655E7"/>
    <w:rsid w:val="0086691B"/>
    <w:rsid w:val="00870CD2"/>
    <w:rsid w:val="00876658"/>
    <w:rsid w:val="00882487"/>
    <w:rsid w:val="00882BAB"/>
    <w:rsid w:val="00883DA9"/>
    <w:rsid w:val="008846A5"/>
    <w:rsid w:val="00891734"/>
    <w:rsid w:val="0089699D"/>
    <w:rsid w:val="008A1B1E"/>
    <w:rsid w:val="008A21E4"/>
    <w:rsid w:val="008A2247"/>
    <w:rsid w:val="008A4301"/>
    <w:rsid w:val="008A7888"/>
    <w:rsid w:val="008B06D9"/>
    <w:rsid w:val="008B26F4"/>
    <w:rsid w:val="008B548F"/>
    <w:rsid w:val="008B7AC5"/>
    <w:rsid w:val="008B7E02"/>
    <w:rsid w:val="008C020B"/>
    <w:rsid w:val="008C4124"/>
    <w:rsid w:val="008C53C3"/>
    <w:rsid w:val="008C7E85"/>
    <w:rsid w:val="008D6417"/>
    <w:rsid w:val="008E0E2E"/>
    <w:rsid w:val="008E1EB6"/>
    <w:rsid w:val="008F21E7"/>
    <w:rsid w:val="008F37AD"/>
    <w:rsid w:val="008F54A9"/>
    <w:rsid w:val="008F7EDB"/>
    <w:rsid w:val="00905365"/>
    <w:rsid w:val="009102B7"/>
    <w:rsid w:val="00910AFB"/>
    <w:rsid w:val="00911436"/>
    <w:rsid w:val="00911A2B"/>
    <w:rsid w:val="00913284"/>
    <w:rsid w:val="0091468E"/>
    <w:rsid w:val="00920182"/>
    <w:rsid w:val="0092145B"/>
    <w:rsid w:val="009223CA"/>
    <w:rsid w:val="00924574"/>
    <w:rsid w:val="00926E33"/>
    <w:rsid w:val="00931515"/>
    <w:rsid w:val="0093180F"/>
    <w:rsid w:val="00934F44"/>
    <w:rsid w:val="00946DE5"/>
    <w:rsid w:val="00946F31"/>
    <w:rsid w:val="009518AA"/>
    <w:rsid w:val="009537B6"/>
    <w:rsid w:val="00954859"/>
    <w:rsid w:val="00957098"/>
    <w:rsid w:val="0096470D"/>
    <w:rsid w:val="00964954"/>
    <w:rsid w:val="00966867"/>
    <w:rsid w:val="009678D7"/>
    <w:rsid w:val="00970921"/>
    <w:rsid w:val="00970BC5"/>
    <w:rsid w:val="00971350"/>
    <w:rsid w:val="009733AC"/>
    <w:rsid w:val="009747C9"/>
    <w:rsid w:val="009804CA"/>
    <w:rsid w:val="009818F6"/>
    <w:rsid w:val="00982EAF"/>
    <w:rsid w:val="00986225"/>
    <w:rsid w:val="00986D9A"/>
    <w:rsid w:val="00986F69"/>
    <w:rsid w:val="0099108C"/>
    <w:rsid w:val="009A18B4"/>
    <w:rsid w:val="009A47CB"/>
    <w:rsid w:val="009A6A03"/>
    <w:rsid w:val="009B2761"/>
    <w:rsid w:val="009B3800"/>
    <w:rsid w:val="009B53D9"/>
    <w:rsid w:val="009C209B"/>
    <w:rsid w:val="009C2BCC"/>
    <w:rsid w:val="009C30AC"/>
    <w:rsid w:val="009C7DCF"/>
    <w:rsid w:val="009E1441"/>
    <w:rsid w:val="00A01C7F"/>
    <w:rsid w:val="00A06E2A"/>
    <w:rsid w:val="00A119FC"/>
    <w:rsid w:val="00A14BB9"/>
    <w:rsid w:val="00A14E76"/>
    <w:rsid w:val="00A16036"/>
    <w:rsid w:val="00A22576"/>
    <w:rsid w:val="00A232BC"/>
    <w:rsid w:val="00A23FB9"/>
    <w:rsid w:val="00A24020"/>
    <w:rsid w:val="00A2516B"/>
    <w:rsid w:val="00A31A28"/>
    <w:rsid w:val="00A320C4"/>
    <w:rsid w:val="00A32F89"/>
    <w:rsid w:val="00A337D0"/>
    <w:rsid w:val="00A3541F"/>
    <w:rsid w:val="00A376E9"/>
    <w:rsid w:val="00A4379A"/>
    <w:rsid w:val="00A53647"/>
    <w:rsid w:val="00A651A6"/>
    <w:rsid w:val="00A655AB"/>
    <w:rsid w:val="00A85C4F"/>
    <w:rsid w:val="00A870F8"/>
    <w:rsid w:val="00A90657"/>
    <w:rsid w:val="00A93B3F"/>
    <w:rsid w:val="00A94FC1"/>
    <w:rsid w:val="00A9656E"/>
    <w:rsid w:val="00AA1E85"/>
    <w:rsid w:val="00AA645B"/>
    <w:rsid w:val="00AA78AB"/>
    <w:rsid w:val="00AB035F"/>
    <w:rsid w:val="00AB2DD1"/>
    <w:rsid w:val="00AB3881"/>
    <w:rsid w:val="00AB4B37"/>
    <w:rsid w:val="00AB7DD1"/>
    <w:rsid w:val="00AC12C0"/>
    <w:rsid w:val="00AC239B"/>
    <w:rsid w:val="00AC5912"/>
    <w:rsid w:val="00AD39A9"/>
    <w:rsid w:val="00AD48C7"/>
    <w:rsid w:val="00AE0EFE"/>
    <w:rsid w:val="00AE5A6C"/>
    <w:rsid w:val="00AE5BAD"/>
    <w:rsid w:val="00B046DE"/>
    <w:rsid w:val="00B1007D"/>
    <w:rsid w:val="00B10AF9"/>
    <w:rsid w:val="00B13184"/>
    <w:rsid w:val="00B1679A"/>
    <w:rsid w:val="00B24CCA"/>
    <w:rsid w:val="00B33422"/>
    <w:rsid w:val="00B46AB4"/>
    <w:rsid w:val="00B52185"/>
    <w:rsid w:val="00B536EA"/>
    <w:rsid w:val="00B559B1"/>
    <w:rsid w:val="00B64834"/>
    <w:rsid w:val="00B64A3B"/>
    <w:rsid w:val="00B6593E"/>
    <w:rsid w:val="00B678AD"/>
    <w:rsid w:val="00B711CA"/>
    <w:rsid w:val="00B71C01"/>
    <w:rsid w:val="00B74122"/>
    <w:rsid w:val="00B80958"/>
    <w:rsid w:val="00B81387"/>
    <w:rsid w:val="00B81421"/>
    <w:rsid w:val="00B85716"/>
    <w:rsid w:val="00B85FE0"/>
    <w:rsid w:val="00B86754"/>
    <w:rsid w:val="00B878D4"/>
    <w:rsid w:val="00B905CE"/>
    <w:rsid w:val="00B92BEC"/>
    <w:rsid w:val="00B943DA"/>
    <w:rsid w:val="00B95DCB"/>
    <w:rsid w:val="00BA32CC"/>
    <w:rsid w:val="00BA3A46"/>
    <w:rsid w:val="00BA64E0"/>
    <w:rsid w:val="00BC2201"/>
    <w:rsid w:val="00BC641E"/>
    <w:rsid w:val="00BC6E09"/>
    <w:rsid w:val="00BD163D"/>
    <w:rsid w:val="00BD2482"/>
    <w:rsid w:val="00BD2AE8"/>
    <w:rsid w:val="00BD53ED"/>
    <w:rsid w:val="00BE1D77"/>
    <w:rsid w:val="00BE274F"/>
    <w:rsid w:val="00BE2CC6"/>
    <w:rsid w:val="00BE35FA"/>
    <w:rsid w:val="00BE426C"/>
    <w:rsid w:val="00BE5D82"/>
    <w:rsid w:val="00BF1DAB"/>
    <w:rsid w:val="00BF7AEF"/>
    <w:rsid w:val="00C034AA"/>
    <w:rsid w:val="00C07AC7"/>
    <w:rsid w:val="00C17891"/>
    <w:rsid w:val="00C20B7E"/>
    <w:rsid w:val="00C27C10"/>
    <w:rsid w:val="00C30E08"/>
    <w:rsid w:val="00C31790"/>
    <w:rsid w:val="00C31DAE"/>
    <w:rsid w:val="00C32D5F"/>
    <w:rsid w:val="00C33809"/>
    <w:rsid w:val="00C36377"/>
    <w:rsid w:val="00C364A3"/>
    <w:rsid w:val="00C37062"/>
    <w:rsid w:val="00C373D9"/>
    <w:rsid w:val="00C40CE0"/>
    <w:rsid w:val="00C41930"/>
    <w:rsid w:val="00C4423D"/>
    <w:rsid w:val="00C446B1"/>
    <w:rsid w:val="00C50113"/>
    <w:rsid w:val="00C52C74"/>
    <w:rsid w:val="00C56CAB"/>
    <w:rsid w:val="00C60232"/>
    <w:rsid w:val="00C61365"/>
    <w:rsid w:val="00C61BA5"/>
    <w:rsid w:val="00C620AD"/>
    <w:rsid w:val="00C664FA"/>
    <w:rsid w:val="00C66C59"/>
    <w:rsid w:val="00C66D75"/>
    <w:rsid w:val="00C67D4F"/>
    <w:rsid w:val="00C71658"/>
    <w:rsid w:val="00C756EE"/>
    <w:rsid w:val="00C75900"/>
    <w:rsid w:val="00C759A8"/>
    <w:rsid w:val="00C83236"/>
    <w:rsid w:val="00C84F5A"/>
    <w:rsid w:val="00C85379"/>
    <w:rsid w:val="00C861F6"/>
    <w:rsid w:val="00C865E3"/>
    <w:rsid w:val="00C87A79"/>
    <w:rsid w:val="00C909B1"/>
    <w:rsid w:val="00C911E5"/>
    <w:rsid w:val="00C96233"/>
    <w:rsid w:val="00CA1312"/>
    <w:rsid w:val="00CA65DA"/>
    <w:rsid w:val="00CA6CCA"/>
    <w:rsid w:val="00CB476A"/>
    <w:rsid w:val="00CB5954"/>
    <w:rsid w:val="00CB5C71"/>
    <w:rsid w:val="00CB5D03"/>
    <w:rsid w:val="00CB6417"/>
    <w:rsid w:val="00CC7931"/>
    <w:rsid w:val="00CD0EAD"/>
    <w:rsid w:val="00CD52C2"/>
    <w:rsid w:val="00CE0938"/>
    <w:rsid w:val="00CE291D"/>
    <w:rsid w:val="00CE30E4"/>
    <w:rsid w:val="00CE5593"/>
    <w:rsid w:val="00CE7A5D"/>
    <w:rsid w:val="00D011A0"/>
    <w:rsid w:val="00D01389"/>
    <w:rsid w:val="00D01A2D"/>
    <w:rsid w:val="00D02857"/>
    <w:rsid w:val="00D03B77"/>
    <w:rsid w:val="00D05B69"/>
    <w:rsid w:val="00D05F43"/>
    <w:rsid w:val="00D063E7"/>
    <w:rsid w:val="00D06897"/>
    <w:rsid w:val="00D10E0C"/>
    <w:rsid w:val="00D130FC"/>
    <w:rsid w:val="00D139B2"/>
    <w:rsid w:val="00D16858"/>
    <w:rsid w:val="00D22478"/>
    <w:rsid w:val="00D22713"/>
    <w:rsid w:val="00D24250"/>
    <w:rsid w:val="00D34E95"/>
    <w:rsid w:val="00D422D2"/>
    <w:rsid w:val="00D42B77"/>
    <w:rsid w:val="00D44145"/>
    <w:rsid w:val="00D473E1"/>
    <w:rsid w:val="00D474D7"/>
    <w:rsid w:val="00D507C1"/>
    <w:rsid w:val="00D51CE4"/>
    <w:rsid w:val="00D61AF6"/>
    <w:rsid w:val="00D654E1"/>
    <w:rsid w:val="00D65679"/>
    <w:rsid w:val="00D670E4"/>
    <w:rsid w:val="00D71844"/>
    <w:rsid w:val="00D743EE"/>
    <w:rsid w:val="00D75FCA"/>
    <w:rsid w:val="00D76ED4"/>
    <w:rsid w:val="00D8031A"/>
    <w:rsid w:val="00D8051C"/>
    <w:rsid w:val="00D831E3"/>
    <w:rsid w:val="00D842DD"/>
    <w:rsid w:val="00D973E0"/>
    <w:rsid w:val="00DA1F5D"/>
    <w:rsid w:val="00DA4F22"/>
    <w:rsid w:val="00DA50B3"/>
    <w:rsid w:val="00DB45DD"/>
    <w:rsid w:val="00DC088A"/>
    <w:rsid w:val="00DC2602"/>
    <w:rsid w:val="00DC30A8"/>
    <w:rsid w:val="00DC4575"/>
    <w:rsid w:val="00DC7E22"/>
    <w:rsid w:val="00DD0F4A"/>
    <w:rsid w:val="00DD0FCB"/>
    <w:rsid w:val="00DD1F3E"/>
    <w:rsid w:val="00DD4C30"/>
    <w:rsid w:val="00DE2482"/>
    <w:rsid w:val="00DE324D"/>
    <w:rsid w:val="00DE58E9"/>
    <w:rsid w:val="00DE6A9C"/>
    <w:rsid w:val="00DF03BC"/>
    <w:rsid w:val="00DF5F8E"/>
    <w:rsid w:val="00E01D07"/>
    <w:rsid w:val="00E05FF5"/>
    <w:rsid w:val="00E069F3"/>
    <w:rsid w:val="00E14A5F"/>
    <w:rsid w:val="00E21730"/>
    <w:rsid w:val="00E252D7"/>
    <w:rsid w:val="00E27577"/>
    <w:rsid w:val="00E27587"/>
    <w:rsid w:val="00E322D5"/>
    <w:rsid w:val="00E40BAF"/>
    <w:rsid w:val="00E40BB0"/>
    <w:rsid w:val="00E41EE8"/>
    <w:rsid w:val="00E43912"/>
    <w:rsid w:val="00E56143"/>
    <w:rsid w:val="00E5739D"/>
    <w:rsid w:val="00E61079"/>
    <w:rsid w:val="00E61AD1"/>
    <w:rsid w:val="00E675C0"/>
    <w:rsid w:val="00E7213F"/>
    <w:rsid w:val="00E725B7"/>
    <w:rsid w:val="00E73D9B"/>
    <w:rsid w:val="00E8494A"/>
    <w:rsid w:val="00E86B82"/>
    <w:rsid w:val="00E90115"/>
    <w:rsid w:val="00E93770"/>
    <w:rsid w:val="00E9389C"/>
    <w:rsid w:val="00EC09A2"/>
    <w:rsid w:val="00EC1872"/>
    <w:rsid w:val="00EC39BA"/>
    <w:rsid w:val="00EC47DA"/>
    <w:rsid w:val="00ED00DF"/>
    <w:rsid w:val="00ED2E40"/>
    <w:rsid w:val="00ED51A5"/>
    <w:rsid w:val="00EE7D94"/>
    <w:rsid w:val="00EF5321"/>
    <w:rsid w:val="00F059A2"/>
    <w:rsid w:val="00F05D64"/>
    <w:rsid w:val="00F15B1A"/>
    <w:rsid w:val="00F2116E"/>
    <w:rsid w:val="00F21CB4"/>
    <w:rsid w:val="00F21E24"/>
    <w:rsid w:val="00F25815"/>
    <w:rsid w:val="00F3170D"/>
    <w:rsid w:val="00F32A5F"/>
    <w:rsid w:val="00F332B2"/>
    <w:rsid w:val="00F34543"/>
    <w:rsid w:val="00F35F35"/>
    <w:rsid w:val="00F37171"/>
    <w:rsid w:val="00F40A18"/>
    <w:rsid w:val="00F40E02"/>
    <w:rsid w:val="00F41232"/>
    <w:rsid w:val="00F435A5"/>
    <w:rsid w:val="00F44918"/>
    <w:rsid w:val="00F476AA"/>
    <w:rsid w:val="00F47F58"/>
    <w:rsid w:val="00F502F2"/>
    <w:rsid w:val="00F51559"/>
    <w:rsid w:val="00F537E3"/>
    <w:rsid w:val="00F54CAA"/>
    <w:rsid w:val="00F56F9A"/>
    <w:rsid w:val="00F60BCA"/>
    <w:rsid w:val="00F60E06"/>
    <w:rsid w:val="00F619A3"/>
    <w:rsid w:val="00F63E79"/>
    <w:rsid w:val="00F664B9"/>
    <w:rsid w:val="00F664BA"/>
    <w:rsid w:val="00F75DD2"/>
    <w:rsid w:val="00F762A2"/>
    <w:rsid w:val="00F77335"/>
    <w:rsid w:val="00F83E4A"/>
    <w:rsid w:val="00F85290"/>
    <w:rsid w:val="00F93164"/>
    <w:rsid w:val="00F953B2"/>
    <w:rsid w:val="00FA028B"/>
    <w:rsid w:val="00FB0C15"/>
    <w:rsid w:val="00FB13E8"/>
    <w:rsid w:val="00FB1AC2"/>
    <w:rsid w:val="00FC2B03"/>
    <w:rsid w:val="00FC34BF"/>
    <w:rsid w:val="00FC7FD6"/>
    <w:rsid w:val="00FD15B0"/>
    <w:rsid w:val="00FD3E4C"/>
    <w:rsid w:val="00FD50FC"/>
    <w:rsid w:val="00FE10E1"/>
    <w:rsid w:val="00FE25FD"/>
    <w:rsid w:val="00FE5BD9"/>
    <w:rsid w:val="00FF310A"/>
    <w:rsid w:val="00F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EFBB4"/>
  <w15:docId w15:val="{3D9796B8-92D8-4060-80AF-CD8084BC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3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C8323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23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uiPriority w:val="99"/>
    <w:rsid w:val="001B7C1D"/>
  </w:style>
  <w:style w:type="character" w:styleId="a3">
    <w:name w:val="Hyperlink"/>
    <w:basedOn w:val="a0"/>
    <w:uiPriority w:val="99"/>
    <w:semiHidden/>
    <w:rsid w:val="00C83236"/>
    <w:rPr>
      <w:color w:val="0000FF"/>
      <w:u w:val="single"/>
    </w:rPr>
  </w:style>
  <w:style w:type="character" w:customStyle="1" w:styleId="WW8Num2z3">
    <w:name w:val="WW8Num2z3"/>
    <w:uiPriority w:val="99"/>
    <w:rsid w:val="00651A7C"/>
    <w:rPr>
      <w:rFonts w:ascii="Symbol" w:hAnsi="Symbol" w:cs="Symbol"/>
    </w:rPr>
  </w:style>
  <w:style w:type="character" w:customStyle="1" w:styleId="FontStyle16">
    <w:name w:val="Font Style16"/>
    <w:uiPriority w:val="99"/>
    <w:rsid w:val="00651A7C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011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117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link w:val="a7"/>
    <w:uiPriority w:val="34"/>
    <w:qFormat/>
    <w:rsid w:val="00754595"/>
    <w:pPr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locked/>
    <w:rsid w:val="00F21CB4"/>
    <w:rPr>
      <w:rFonts w:ascii="Times New Roman" w:eastAsia="Times New Roman" w:hAnsi="Times New Roman"/>
      <w:sz w:val="24"/>
      <w:szCs w:val="24"/>
      <w:lang w:eastAsia="ar-SA"/>
    </w:rPr>
  </w:style>
  <w:style w:type="table" w:styleId="a8">
    <w:name w:val="Table Grid"/>
    <w:basedOn w:val="a1"/>
    <w:uiPriority w:val="59"/>
    <w:locked/>
    <w:rsid w:val="00D76ED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D53A1-4021-4E05-8591-5AF4D212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17</Pages>
  <Words>3778</Words>
  <Characters>28649</Characters>
  <Application>Microsoft Office Word</Application>
  <DocSecurity>0</DocSecurity>
  <Lines>238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PGP</Company>
  <LinksUpToDate>false</LinksUpToDate>
  <CharactersWithSpaces>32363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2021-07-02T13:35:00Z</cp:lastPrinted>
  <dcterms:created xsi:type="dcterms:W3CDTF">2021-05-27T07:39:00Z</dcterms:created>
  <dcterms:modified xsi:type="dcterms:W3CDTF">2021-07-02T13:38:00Z</dcterms:modified>
</cp:coreProperties>
</file>